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8620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Зимина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326103)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п. Борисоглебский</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86203" w:id="5"/>
    <w:p>
      <w:pPr>
        <w:sectPr>
          <w:pgSz w:w="11906" w:h="16383" w:orient="portrait"/>
        </w:sectPr>
      </w:pPr>
    </w:p>
    <w:bookmarkEnd w:id="5"/>
    <w:bookmarkEnd w:id="0"/>
    <w:bookmarkStart w:name="block-228620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286204" w:id="9"/>
    <w:p>
      <w:pPr>
        <w:sectPr>
          <w:pgSz w:w="11906" w:h="16383" w:orient="portrait"/>
        </w:sectPr>
      </w:pPr>
    </w:p>
    <w:bookmarkEnd w:id="9"/>
    <w:bookmarkEnd w:id="6"/>
    <w:bookmarkStart w:name="block-2286205"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286205" w:id="13"/>
    <w:p>
      <w:pPr>
        <w:sectPr>
          <w:pgSz w:w="11906" w:h="16383" w:orient="portrait"/>
        </w:sectPr>
      </w:pPr>
    </w:p>
    <w:bookmarkEnd w:id="13"/>
    <w:bookmarkEnd w:id="10"/>
    <w:bookmarkStart w:name="block-2286202"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286202" w:id="17"/>
    <w:p>
      <w:pPr>
        <w:sectPr>
          <w:pgSz w:w="11906" w:h="16383" w:orient="portrait"/>
        </w:sectPr>
      </w:pPr>
    </w:p>
    <w:bookmarkEnd w:id="17"/>
    <w:bookmarkEnd w:id="14"/>
    <w:bookmarkStart w:name="block-2286206"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286206" w:id="19"/>
    <w:p>
      <w:pPr>
        <w:sectPr>
          <w:pgSz w:w="16383" w:h="11906" w:orient="landscape"/>
        </w:sectPr>
      </w:pPr>
    </w:p>
    <w:bookmarkEnd w:id="19"/>
    <w:bookmarkEnd w:id="18"/>
    <w:bookmarkStart w:name="block-2286207"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Физические явления и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Наблюдения и опыты.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при выполнении лабораторных работ. Лабораторная работа «Измерение времени протекания физического процесса»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при выполнении лабораторных работ. Лабораторная работа «Изучение измерительных приборов инструментов. Проведение измерений. Конструирование измерительного прибора»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 Физические законы и закономерности. Физика и техника. Роль физики в формировании естественно-научной грамотности.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 Взаимодействие (притяжение и отталкивание) молекул.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Модели строения газов, жидкостей и твердых тел и объяснение различи в молекулярном строении твердых тел, жидкостей и газов на основе этих моделей.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при выполнении лабораторных работ. Лабораторная работа «Измерение размеров малых тел и длины кривой»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Траектория. Путь. Перемещение. Прямолинейное движение. Относительность механического движения. Система отсчета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2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и неравномерное движение. Прямолинейное равномерное движение. Скорость прямолинейного равномерного движения. Единицы скорости.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Графики равномерного прямолинейного движения. Расчет пути и времени движения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движение. Средняя скорость неравномерного движения. Решение задач на среднюю скорость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 Единицы массы. Измерение массы на весах. Принцип действия рычажных весов.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массы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динамометра и измерение сил»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Решение задач по теме "Сила тяжести"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Отличие веса тела от силы тяжести. Вес тела на разных планетах Солнечной системы. Невесомость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твердого тела. Обозначение и единицы измерения давления. Способы уменьшения и увеличения давления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давления твердого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 Манометр – прибор для измерения давления. Гидравлические механизмы (насос, пресс).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 Зависимость давления в жидкости и газе от глубины или высоты.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Жидкостный манометр.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 Вес воздуха. Способ измерения веса воздуха. Атмосферное давление.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4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выталкивающей силы (силы Архимеда)»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 и судов. Условие плавания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«Условия плавания тела в жидкости»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Воздухоплавание. Отличие плавания судов от воздухоплавании.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силы Архимеда и водоизмещение плавающих средств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расчёт работы и мощности.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Правило моментов.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«Правило равновесия рычага. Нахождение и сравнение моментов сил»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 Неподвижные и подвижные блоки. Наклонная плоскость. Простые механизмы в быту и технике.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Полная и полезная работа. «Золотое правило» механики. Коэффициент полезного действия механизма.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механической энергии.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 Итоговая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Модели строения газов, жидкостей и твердых тел и объяснение различия в молекулярном строении твердых тел, жидкостей и газов на основе этих моделей.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Насыщенный и ненасыщенный пар. Влажность воздуха.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относительной влажности воздуха"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электрического заряда. Проводники и диэлектрики.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Единицы измерения силы тока.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Амперметр. Лабораторная работа "Измерение и регулирование силы тока"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Единицы измерения электрического напряжения.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Вольтметр. Лабораторная работа "Измерение и регулирование напряжения"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 Магнитные свойства проводников с током. Опыт Эрстеда. Электромагниты.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Индукция магнитного поля. Магнитное поле Земли и его значение для жизни на Земле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электрического тока. Правило буравчика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"Графическое изображение индукции магнитного поля. Правило буравчика"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магнитных явлений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 Итоговая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Перемещение при прямолинейном равномерном движении. Скорость при прямолинейном равномерном движении. Уравнение движения. График скорости и перемещения при прямолинейном равномерном движении. Демонстрация: прямолинейное равномерное движение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механического движения. Демонстрация: относительность движения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Скорость прямолинейного равноускоренного движения. Ускорение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ускорения и скорости прямолинейного равноускоренного движения. Определение скорости тела в любой момент времени.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Перемещение при прямолинейном равноускоренном движении. Перемещение тела при прямолинейном равноускоренном движении без начальной скорости.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«Равноускоренное движение. Свободное падение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"Взаимодействие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"Взаимодействие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 Превращение энергии при механических колебаниях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 Лабораторная работа "Проверка независимости периода колебаний груза, подвешенного к нити, от массы груза"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 Механические волны в твердом теле. Сейсмические волны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4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 Наблюдение зависимости высоты звука от частоты. Ультразвук и инфразвук в природе и технике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"Механические колебания и волны"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"Механические колебания и волны"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электромагнитной индукции. Магнитный поток. Направление индукционного тока. Правило Ленца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магнитного потока и направления индукционного тока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явления электромагнитной индукции»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Катушка индуктивности. Самоиндукция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Конденсатор. Задачи на расчет емкости пло ского конденсатора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Электромагнитный колебательный контур. Свободные электромагнитные колебания. Вынужденные электромагнитные колебания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свободных электромагнитных колебаний. Резонанс в электромагнитном колебательном контуре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 Свойства электромагнитных волн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свойств электромагнитных волн с помощью мобильного телефона. Решение задач на определение частоты и длины электромагнитной волны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"Электромагнитные колебания и волны"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"Электромагнитные колебания и волны"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 Источники света. Прямолинейное распространение света. Затмение Солнца и Луны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 Оптоволоконная связь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11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 Интерференция света. Дифракция света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"Оптические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Оптические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 Наблюдение спектров испускания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радиоактивного распада. Период полураспада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"Квантовые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"Квантовые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темам "КПД тепловых двигателей", "КПД электроустановок"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темам "Законы сохранения в механике", "Колебания и волны"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темам "Световые явления", "Квантовая и ядерная физика"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r>
    </w:tbl>
    <w:p>
      <w:pPr>
        <w:sectPr>
          <w:pgSz w:w="16383" w:h="11906" w:orient="landscape"/>
        </w:sectPr>
      </w:pPr>
    </w:p>
    <w:bookmarkStart w:name="block-2286207" w:id="21"/>
    <w:p>
      <w:pPr>
        <w:sectPr>
          <w:pgSz w:w="16383" w:h="11906" w:orient="landscape"/>
        </w:sectPr>
      </w:pPr>
    </w:p>
    <w:bookmarkEnd w:id="21"/>
    <w:bookmarkEnd w:id="20"/>
    <w:bookmarkStart w:name="block-2286208"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e1a49e1-ad56-46a9-9903-1302f784ec56" w:id="23"/>
      <w:r>
        <w:rPr>
          <w:rFonts w:ascii="Times New Roman" w:hAnsi="Times New Roman"/>
          <w:b w:val="false"/>
          <w:i w:val="false"/>
          <w:color w:val="000000"/>
          <w:sz w:val="28"/>
        </w:rPr>
        <w:t>• Физика (в 2 частях), 7 класс/ Генденштейн Л.Э., Булатова А. А., Корнильев И.Н., Кошкина А.В.; под редакцией Орлова В А., Общество с ограниченной ответственностью «БИНОМ. Лаборатория знаний»; Акционерное общество «Издательство «Просвещение»</w:t>
      </w:r>
      <w:bookmarkEnd w:id="23"/>
      <w:r>
        <w:rPr>
          <w:sz w:val="28"/>
        </w:rPr>
        <w:br/>
      </w:r>
      <w:bookmarkStart w:name="5e1a49e1-ad56-46a9-9903-1302f784ec56" w:id="24"/>
      <w:r>
        <w:rPr>
          <w:rFonts w:ascii="Times New Roman" w:hAnsi="Times New Roman"/>
          <w:b w:val="false"/>
          <w:i w:val="false"/>
          <w:color w:val="000000"/>
          <w:sz w:val="28"/>
        </w:rPr>
        <w:t xml:space="preserve"> • Физика (в 2 частях), 8 класс/ Генденштейн Л.Э., Булатова А.А., Корнильев И.Н., Кошкина А.В.; под редакцией Орлова В.А., Общество с ограниченной ответственностью «БИНОМ. Лаборатория знаний»; Акционерное общество «Издательство «Просвещение»</w:t>
      </w:r>
      <w:bookmarkEnd w:id="24"/>
      <w:r>
        <w:rPr>
          <w:sz w:val="28"/>
        </w:rPr>
        <w:br/>
      </w:r>
      <w:bookmarkStart w:name="5e1a49e1-ad56-46a9-9903-1302f784ec56" w:id="25"/>
      <w:r>
        <w:rPr>
          <w:rFonts w:ascii="Times New Roman" w:hAnsi="Times New Roman"/>
          <w:b w:val="false"/>
          <w:i w:val="false"/>
          <w:color w:val="000000"/>
          <w:sz w:val="28"/>
        </w:rPr>
        <w:t xml:space="preserve"> • Физика (в 2 частях), 9 класс/ Генденштейн Л.Э., Булатова А. А., Корнильев И.Н., Кошкина А.В.; под редакцией Орлова В.А., Общество с ограниченной ответственностью «БИНОМ. Лаборатория знаний»;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559c98e-0222-4eef-837c-ad1af32bc291" w:id="26"/>
      <w:r>
        <w:rPr>
          <w:rFonts w:ascii="Times New Roman" w:hAnsi="Times New Roman"/>
          <w:b w:val="false"/>
          <w:i w:val="false"/>
          <w:color w:val="000000"/>
          <w:sz w:val="28"/>
        </w:rPr>
        <w:t>Методика формирования и оценивания базовых навыков, компетенций обучающихся по программам основного общего образования по физике, необходимых для решения практико-ориентированных задач, Демидова М.Ю., Грибов В.А., 2021</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20a87c29-4c57-40a6-9974-267fce90c3ae" w:id="27"/>
      <w:r>
        <w:rPr>
          <w:rFonts w:ascii="Times New Roman" w:hAnsi="Times New Roman"/>
          <w:b w:val="false"/>
          <w:i w:val="false"/>
          <w:color w:val="000000"/>
          <w:sz w:val="28"/>
        </w:rPr>
        <w:t>Сайт "Сдам ГИА:решу ОГЭ. Физика"</w:t>
      </w:r>
      <w:bookmarkEnd w:id="2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86208" w:id="28"/>
    <w:p>
      <w:pPr>
        <w:sectPr>
          <w:pgSz w:w="11906" w:h="16383" w:orient="portrait"/>
        </w:sectPr>
      </w:pPr>
    </w:p>
    <w:bookmarkEnd w:id="28"/>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