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A7" w:rsidRDefault="002267A4">
      <w:pPr>
        <w:spacing w:after="0" w:line="408" w:lineRule="auto"/>
        <w:jc w:val="center"/>
      </w:pPr>
      <w:bookmarkStart w:id="0" w:name="block-4582769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2FA7" w:rsidRDefault="002267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edd4985-c29e-494d-8ad1-4bd90a83a26c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2FA7" w:rsidRDefault="002267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bdd78a7-6eff-44c5-be48-12eb425418d7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12FA7" w:rsidRDefault="002267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812FA7" w:rsidRDefault="00812FA7">
      <w:pPr>
        <w:spacing w:after="0"/>
        <w:ind w:left="120"/>
      </w:pPr>
    </w:p>
    <w:p w:rsidR="00812FA7" w:rsidRDefault="00812FA7">
      <w:pPr>
        <w:spacing w:after="0"/>
        <w:ind w:left="120"/>
      </w:pPr>
    </w:p>
    <w:p w:rsidR="00812FA7" w:rsidRDefault="00812FA7">
      <w:pPr>
        <w:spacing w:after="0"/>
        <w:ind w:left="120"/>
      </w:pPr>
    </w:p>
    <w:p w:rsidR="00812FA7" w:rsidRDefault="00812FA7">
      <w:pPr>
        <w:spacing w:after="0"/>
        <w:ind w:left="120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2"/>
        <w:gridCol w:w="3116"/>
        <w:gridCol w:w="3265"/>
      </w:tblGrid>
      <w:tr w:rsidR="00812FA7">
        <w:tc>
          <w:tcPr>
            <w:tcW w:w="3112" w:type="dxa"/>
            <w:shd w:val="clear" w:color="auto" w:fill="auto"/>
          </w:tcPr>
          <w:p w:rsidR="00812FA7" w:rsidRDefault="00812F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shd w:val="clear" w:color="auto" w:fill="auto"/>
          </w:tcPr>
          <w:p w:rsidR="00812FA7" w:rsidRDefault="00812F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shd w:val="clear" w:color="auto" w:fill="auto"/>
          </w:tcPr>
          <w:p w:rsidR="00812FA7" w:rsidRDefault="002267A4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12FA7" w:rsidRDefault="002267A4">
            <w:pPr>
              <w:spacing w:after="12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БСОШ №2</w:t>
            </w:r>
          </w:p>
          <w:p w:rsidR="00812FA7" w:rsidRDefault="002267A4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2FA7" w:rsidRDefault="002267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812FA7" w:rsidRDefault="002267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206 от «01.» 09.    2023 г.</w:t>
            </w:r>
          </w:p>
          <w:p w:rsidR="00812FA7" w:rsidRDefault="00812F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2FA7" w:rsidRDefault="00812FA7">
      <w:pPr>
        <w:spacing w:after="0"/>
        <w:ind w:left="120"/>
        <w:rPr>
          <w:lang w:val="ru-RU"/>
        </w:rPr>
      </w:pPr>
    </w:p>
    <w:p w:rsidR="00812FA7" w:rsidRDefault="002267A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812FA7" w:rsidRDefault="00812FA7">
      <w:pPr>
        <w:spacing w:after="0"/>
        <w:ind w:left="120"/>
        <w:rPr>
          <w:lang w:val="ru-RU"/>
        </w:rPr>
      </w:pPr>
    </w:p>
    <w:p w:rsidR="00812FA7" w:rsidRDefault="00812FA7">
      <w:pPr>
        <w:spacing w:after="0"/>
        <w:ind w:left="120"/>
        <w:rPr>
          <w:lang w:val="ru-RU"/>
        </w:rPr>
      </w:pPr>
    </w:p>
    <w:p w:rsidR="00812FA7" w:rsidRDefault="00812FA7">
      <w:pPr>
        <w:spacing w:after="0"/>
        <w:ind w:left="120"/>
        <w:rPr>
          <w:lang w:val="ru-RU"/>
        </w:rPr>
      </w:pPr>
    </w:p>
    <w:p w:rsidR="00812FA7" w:rsidRDefault="002267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2FA7" w:rsidRDefault="002267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648844)</w:t>
      </w:r>
    </w:p>
    <w:p w:rsidR="00812FA7" w:rsidRDefault="00812FA7">
      <w:pPr>
        <w:spacing w:after="0"/>
        <w:ind w:left="120"/>
        <w:jc w:val="center"/>
        <w:rPr>
          <w:lang w:val="ru-RU"/>
        </w:rPr>
      </w:pPr>
    </w:p>
    <w:p w:rsidR="00812FA7" w:rsidRDefault="002267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12FA7" w:rsidRDefault="002267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812FA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FA7" w:rsidRDefault="002267A4">
      <w:pPr>
        <w:spacing w:after="0" w:line="408" w:lineRule="auto"/>
        <w:ind w:left="120"/>
        <w:jc w:val="center"/>
        <w:sectPr w:rsidR="00812FA7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bookmarkStart w:id="4" w:name="4afdeebf-75fd-4414-ae94-ed25ad6ca259"/>
      <w:r>
        <w:rPr>
          <w:rFonts w:ascii="Times New Roman" w:hAnsi="Times New Roman"/>
          <w:b/>
          <w:color w:val="000000"/>
          <w:sz w:val="28"/>
          <w:lang w:val="ru-RU"/>
        </w:rPr>
        <w:t>п. Борисоглебский 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 ‌год</w:t>
      </w: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bookmarkStart w:id="5" w:name="block-45827691"/>
      <w:bookmarkStart w:id="6" w:name="block-4582772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</w:t>
      </w:r>
      <w:r>
        <w:rPr>
          <w:rFonts w:ascii="Times New Roman" w:hAnsi="Times New Roman"/>
          <w:color w:val="000000"/>
          <w:sz w:val="28"/>
          <w:lang w:val="ru-RU"/>
        </w:rPr>
        <w:t>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</w:t>
      </w:r>
      <w:r>
        <w:rPr>
          <w:rFonts w:ascii="Times New Roman" w:hAnsi="Times New Roman"/>
          <w:color w:val="000000"/>
          <w:sz w:val="28"/>
          <w:lang w:val="ru-RU"/>
        </w:rPr>
        <w:t>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>
        <w:rPr>
          <w:rFonts w:ascii="Times New Roman" w:hAnsi="Times New Roman"/>
          <w:color w:val="000000"/>
          <w:sz w:val="28"/>
          <w:lang w:val="ru-RU"/>
        </w:rPr>
        <w:t>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</w:t>
      </w:r>
      <w:r>
        <w:rPr>
          <w:rFonts w:ascii="Times New Roman" w:hAnsi="Times New Roman"/>
          <w:color w:val="000000"/>
          <w:sz w:val="28"/>
          <w:lang w:val="ru-RU"/>
        </w:rPr>
        <w:t>рации, основой их социально-экономической, культурной и духовной консолидации.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</w:t>
      </w:r>
      <w:r>
        <w:rPr>
          <w:rFonts w:ascii="Times New Roman" w:hAnsi="Times New Roman"/>
          <w:color w:val="000000"/>
          <w:sz w:val="28"/>
          <w:lang w:val="ru-RU"/>
        </w:rPr>
        <w:t>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</w:t>
      </w:r>
      <w:r>
        <w:rPr>
          <w:rFonts w:ascii="Times New Roman" w:hAnsi="Times New Roman"/>
          <w:color w:val="000000"/>
          <w:sz w:val="28"/>
          <w:lang w:val="ru-RU"/>
        </w:rPr>
        <w:t>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</w:t>
      </w:r>
      <w:r>
        <w:rPr>
          <w:rFonts w:ascii="Times New Roman" w:hAnsi="Times New Roman"/>
          <w:color w:val="000000"/>
          <w:sz w:val="28"/>
          <w:lang w:val="ru-RU"/>
        </w:rPr>
        <w:t>ебных предметов, на процессы формирования универсальных интеллектуальных умений, навыков самоорганизации и самоконтроля.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</w:t>
      </w:r>
      <w:r>
        <w:rPr>
          <w:rFonts w:ascii="Times New Roman" w:hAnsi="Times New Roman"/>
          <w:color w:val="000000"/>
          <w:sz w:val="28"/>
          <w:lang w:val="ru-RU"/>
        </w:rPr>
        <w:t>отрудничеству в повседневной и профессиональной деятельности в условиях многонационального государства.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кие знания о языке и речи, сформированы 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чевого общения, развитие коммуникативных умений в разных сферах функционирования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</w:t>
      </w:r>
      <w:r>
        <w:rPr>
          <w:rFonts w:ascii="Times New Roman" w:hAnsi="Times New Roman"/>
          <w:color w:val="000000"/>
          <w:sz w:val="28"/>
          <w:lang w:val="ru-RU"/>
        </w:rPr>
        <w:t>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</w:t>
      </w:r>
      <w:r>
        <w:rPr>
          <w:rFonts w:ascii="Times New Roman" w:hAnsi="Times New Roman"/>
          <w:color w:val="000000"/>
          <w:sz w:val="28"/>
          <w:lang w:val="ru-RU"/>
        </w:rPr>
        <w:t>ю в учебной и практической деятельности.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</w:t>
      </w:r>
      <w:r>
        <w:rPr>
          <w:rFonts w:ascii="Times New Roman" w:hAnsi="Times New Roman"/>
          <w:color w:val="000000"/>
          <w:sz w:val="28"/>
          <w:lang w:val="ru-RU"/>
        </w:rPr>
        <w:t>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</w:t>
      </w:r>
      <w:r>
        <w:rPr>
          <w:rFonts w:ascii="Times New Roman" w:hAnsi="Times New Roman"/>
          <w:color w:val="000000"/>
          <w:sz w:val="28"/>
          <w:lang w:val="ru-RU"/>
        </w:rPr>
        <w:t>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</w:t>
      </w:r>
      <w:r>
        <w:rPr>
          <w:rFonts w:ascii="Times New Roman" w:hAnsi="Times New Roman"/>
          <w:color w:val="000000"/>
          <w:sz w:val="28"/>
          <w:lang w:val="ru-RU"/>
        </w:rPr>
        <w:t>вое общение. Текст», «Функциональная стилистика. Культура речи».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</w:t>
      </w:r>
      <w:r>
        <w:rPr>
          <w:rFonts w:ascii="Times New Roman" w:hAnsi="Times New Roman"/>
          <w:color w:val="000000"/>
          <w:sz w:val="28"/>
          <w:lang w:val="ru-RU"/>
        </w:rPr>
        <w:t>ого и высшего образования.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му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</w:t>
      </w:r>
      <w:r>
        <w:rPr>
          <w:rFonts w:ascii="Times New Roman" w:hAnsi="Times New Roman"/>
          <w:color w:val="000000"/>
          <w:sz w:val="28"/>
          <w:lang w:val="ru-RU"/>
        </w:rPr>
        <w:t>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</w:t>
      </w:r>
      <w:r>
        <w:rPr>
          <w:rFonts w:ascii="Times New Roman" w:hAnsi="Times New Roman"/>
          <w:color w:val="000000"/>
          <w:sz w:val="28"/>
          <w:lang w:val="ru-RU"/>
        </w:rPr>
        <w:t>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</w:t>
      </w:r>
      <w:r>
        <w:rPr>
          <w:rFonts w:ascii="Times New Roman" w:hAnsi="Times New Roman"/>
          <w:color w:val="000000"/>
          <w:sz w:val="28"/>
          <w:lang w:val="ru-RU"/>
        </w:rPr>
        <w:t>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</w:t>
      </w:r>
      <w:r>
        <w:rPr>
          <w:rFonts w:ascii="Times New Roman" w:hAnsi="Times New Roman"/>
          <w:color w:val="000000"/>
          <w:sz w:val="28"/>
          <w:lang w:val="ru-RU"/>
        </w:rPr>
        <w:t>ерах общения, способности к самоанализу и самооценке на основе наблюдений за речью;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</w:t>
      </w:r>
      <w:r>
        <w:rPr>
          <w:rFonts w:ascii="Times New Roman" w:hAnsi="Times New Roman"/>
          <w:color w:val="000000"/>
          <w:sz w:val="28"/>
          <w:lang w:val="ru-RU"/>
        </w:rPr>
        <w:t>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обобщение знаний о </w:t>
      </w:r>
      <w:r>
        <w:rPr>
          <w:rFonts w:ascii="Times New Roman" w:hAnsi="Times New Roman"/>
          <w:color w:val="000000"/>
          <w:sz w:val="28"/>
          <w:lang w:val="ru-RU"/>
        </w:rPr>
        <w:t>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</w:t>
      </w:r>
      <w:r>
        <w:rPr>
          <w:rFonts w:ascii="Times New Roman" w:hAnsi="Times New Roman"/>
          <w:color w:val="000000"/>
          <w:sz w:val="28"/>
          <w:lang w:val="ru-RU"/>
        </w:rPr>
        <w:t>делять изобразительно-выразительные средства языка в тексте;</w:t>
      </w:r>
    </w:p>
    <w:p w:rsidR="00812FA7" w:rsidRDefault="002267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</w:t>
      </w:r>
      <w:r>
        <w:rPr>
          <w:rFonts w:ascii="Times New Roman" w:hAnsi="Times New Roman"/>
          <w:color w:val="000000"/>
          <w:sz w:val="28"/>
          <w:lang w:val="ru-RU"/>
        </w:rPr>
        <w:t>отребительных аналогов в русском языке и перечень которых содержится в нормативных словарях.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  <w:sectPr w:rsidR="00812FA7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</w:t>
      </w:r>
      <w:r>
        <w:rPr>
          <w:rFonts w:ascii="Times New Roman" w:hAnsi="Times New Roman"/>
          <w:color w:val="000000"/>
          <w:sz w:val="28"/>
          <w:lang w:val="ru-RU"/>
        </w:rPr>
        <w:t>отводится 136 часов: в 10 классе – 68 часов (2 часа в неделю), в 11 классе – 68 часов (2 часа в неделю).</w:t>
      </w: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bookmarkStart w:id="7" w:name="block-45827721"/>
      <w:bookmarkStart w:id="8" w:name="block-4582770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</w:t>
      </w:r>
      <w:r>
        <w:rPr>
          <w:rFonts w:ascii="Times New Roman" w:hAnsi="Times New Roman"/>
          <w:color w:val="000000"/>
          <w:sz w:val="28"/>
          <w:lang w:val="ru-RU"/>
        </w:rPr>
        <w:t>дные говоры, профессиональные разновидности, жаргон, арго. Роль литературного языка в обществе.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Языковая норма, её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признаки и функции.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</w:t>
      </w:r>
      <w:r>
        <w:rPr>
          <w:rFonts w:ascii="Times New Roman" w:hAnsi="Times New Roman"/>
          <w:color w:val="000000"/>
          <w:sz w:val="28"/>
          <w:lang w:val="ru-RU"/>
        </w:rPr>
        <w:t>ие). Стилистические нормы современного русского литературного языка (общее представление).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</w:t>
      </w:r>
      <w:r>
        <w:rPr>
          <w:rFonts w:ascii="Times New Roman" w:hAnsi="Times New Roman"/>
          <w:color w:val="000000"/>
          <w:sz w:val="28"/>
          <w:lang w:val="ru-RU"/>
        </w:rPr>
        <w:t>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произношения: произношение безударных гласных </w:t>
      </w:r>
      <w:r>
        <w:rPr>
          <w:rFonts w:ascii="Times New Roman" w:hAnsi="Times New Roman"/>
          <w:color w:val="000000"/>
          <w:sz w:val="28"/>
          <w:lang w:val="ru-RU"/>
        </w:rPr>
        <w:t>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и фр</w:t>
      </w:r>
      <w:r>
        <w:rPr>
          <w:rFonts w:ascii="Times New Roman" w:hAnsi="Times New Roman"/>
          <w:color w:val="000000"/>
          <w:sz w:val="28"/>
          <w:lang w:val="ru-RU"/>
        </w:rPr>
        <w:t>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</w:t>
      </w:r>
      <w:r>
        <w:rPr>
          <w:rFonts w:ascii="Times New Roman" w:hAnsi="Times New Roman"/>
          <w:color w:val="000000"/>
          <w:sz w:val="28"/>
          <w:lang w:val="ru-RU"/>
        </w:rPr>
        <w:t>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</w:t>
      </w:r>
      <w:r>
        <w:rPr>
          <w:rFonts w:ascii="Times New Roman" w:hAnsi="Times New Roman"/>
          <w:color w:val="000000"/>
          <w:sz w:val="28"/>
          <w:lang w:val="ru-RU"/>
        </w:rPr>
        <w:t>а. Лексика общеупотребительная, разговорная и книжная. Особенности употребления.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</w:t>
      </w:r>
      <w:r>
        <w:rPr>
          <w:rFonts w:ascii="Times New Roman" w:hAnsi="Times New Roman"/>
          <w:color w:val="000000"/>
          <w:sz w:val="28"/>
          <w:lang w:val="ru-RU"/>
        </w:rPr>
        <w:t>нности употребления.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анализ слова. Словообразовательные трудности (обзор). Особенности употребления сложносокращённых слов (аббревиатур).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</w:t>
      </w:r>
      <w:r>
        <w:rPr>
          <w:rFonts w:ascii="Times New Roman" w:hAnsi="Times New Roman"/>
          <w:color w:val="000000"/>
          <w:sz w:val="28"/>
          <w:lang w:val="ru-RU"/>
        </w:rPr>
        <w:t>требления в тексте слов разных частей речи.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прилагательных: </w:t>
      </w:r>
      <w:r>
        <w:rPr>
          <w:rFonts w:ascii="Times New Roman" w:hAnsi="Times New Roman"/>
          <w:color w:val="000000"/>
          <w:sz w:val="28"/>
          <w:lang w:val="ru-RU"/>
        </w:rPr>
        <w:t>форм степеней сравнения, краткой формы.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себя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</w:t>
      </w:r>
      <w:r>
        <w:rPr>
          <w:rFonts w:ascii="Times New Roman" w:hAnsi="Times New Roman"/>
          <w:color w:val="000000"/>
          <w:sz w:val="28"/>
          <w:lang w:val="ru-RU"/>
        </w:rPr>
        <w:t>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</w:t>
      </w:r>
      <w:r>
        <w:rPr>
          <w:rFonts w:ascii="Times New Roman" w:hAnsi="Times New Roman"/>
          <w:b/>
          <w:color w:val="000000"/>
          <w:sz w:val="28"/>
          <w:lang w:val="ru-RU"/>
        </w:rPr>
        <w:t>ографии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</w:t>
      </w:r>
      <w:r>
        <w:rPr>
          <w:rFonts w:ascii="Times New Roman" w:hAnsi="Times New Roman"/>
          <w:color w:val="000000"/>
          <w:sz w:val="28"/>
          <w:lang w:val="ru-RU"/>
        </w:rPr>
        <w:t>ращения слов.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</w:t>
      </w:r>
      <w:r>
        <w:rPr>
          <w:rFonts w:ascii="Times New Roman" w:hAnsi="Times New Roman"/>
          <w:color w:val="000000"/>
          <w:sz w:val="28"/>
          <w:lang w:val="ru-RU"/>
        </w:rPr>
        <w:t>е не и ни.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</w:t>
      </w:r>
      <w:r>
        <w:rPr>
          <w:rFonts w:ascii="Times New Roman" w:hAnsi="Times New Roman"/>
          <w:color w:val="000000"/>
          <w:sz w:val="28"/>
          <w:lang w:val="ru-RU"/>
        </w:rPr>
        <w:t>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</w:t>
      </w:r>
      <w:r>
        <w:rPr>
          <w:rFonts w:ascii="Times New Roman" w:hAnsi="Times New Roman"/>
          <w:color w:val="000000"/>
          <w:sz w:val="28"/>
          <w:lang w:val="ru-RU"/>
        </w:rPr>
        <w:t>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</w:t>
      </w:r>
      <w:r>
        <w:rPr>
          <w:rFonts w:ascii="Times New Roman" w:hAnsi="Times New Roman"/>
          <w:color w:val="000000"/>
          <w:sz w:val="28"/>
          <w:lang w:val="ru-RU"/>
        </w:rPr>
        <w:t>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Текст. Информаци</w:t>
      </w:r>
      <w:r>
        <w:rPr>
          <w:rFonts w:ascii="Times New Roman" w:hAnsi="Times New Roman"/>
          <w:b/>
          <w:color w:val="000000"/>
          <w:sz w:val="28"/>
          <w:lang w:val="ru-RU"/>
        </w:rPr>
        <w:t>онно-смысловая переработка текста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</w:t>
      </w:r>
      <w:r>
        <w:rPr>
          <w:rFonts w:ascii="Times New Roman" w:hAnsi="Times New Roman"/>
          <w:color w:val="000000"/>
          <w:sz w:val="28"/>
          <w:lang w:val="ru-RU"/>
        </w:rPr>
        <w:t>прочитанного текста, включая гипертекст, графику, инфографику и другие, и прослушанного текста.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</w:t>
      </w:r>
      <w:r>
        <w:rPr>
          <w:rFonts w:ascii="Times New Roman" w:hAnsi="Times New Roman"/>
          <w:color w:val="000000"/>
          <w:sz w:val="28"/>
          <w:lang w:val="ru-RU"/>
        </w:rPr>
        <w:t xml:space="preserve">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Синтаксические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Синтаксический параллелизм, парцелляция, вопросно-ответная форма </w:t>
      </w:r>
      <w:r>
        <w:rPr>
          <w:rFonts w:ascii="Times New Roman" w:hAnsi="Times New Roman"/>
          <w:color w:val="000000"/>
          <w:sz w:val="28"/>
          <w:lang w:val="ru-RU"/>
        </w:rPr>
        <w:t>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</w:t>
      </w:r>
      <w:r>
        <w:rPr>
          <w:rFonts w:ascii="Times New Roman" w:hAnsi="Times New Roman"/>
          <w:color w:val="000000"/>
          <w:sz w:val="28"/>
          <w:lang w:val="ru-RU"/>
        </w:rPr>
        <w:t>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</w:t>
      </w:r>
      <w:r>
        <w:rPr>
          <w:rFonts w:ascii="Times New Roman" w:hAnsi="Times New Roman"/>
          <w:color w:val="000000"/>
          <w:sz w:val="28"/>
          <w:lang w:val="ru-RU"/>
        </w:rPr>
        <w:t>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</w:t>
      </w:r>
      <w:r>
        <w:rPr>
          <w:rFonts w:ascii="Times New Roman" w:hAnsi="Times New Roman"/>
          <w:color w:val="000000"/>
          <w:sz w:val="28"/>
          <w:lang w:val="ru-RU"/>
        </w:rPr>
        <w:t>урой, заимствованным несклоняемым существительным.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</w:t>
      </w:r>
      <w:r>
        <w:rPr>
          <w:rFonts w:ascii="Times New Roman" w:hAnsi="Times New Roman"/>
          <w:color w:val="000000"/>
          <w:sz w:val="28"/>
          <w:lang w:val="ru-RU"/>
        </w:rPr>
        <w:t>причастных оборотов.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</w:t>
      </w:r>
      <w:r>
        <w:rPr>
          <w:rFonts w:ascii="Times New Roman" w:hAnsi="Times New Roman"/>
          <w:color w:val="000000"/>
          <w:sz w:val="28"/>
          <w:lang w:val="ru-RU"/>
        </w:rPr>
        <w:t>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и и</w:t>
      </w:r>
      <w:r>
        <w:rPr>
          <w:rFonts w:ascii="Times New Roman" w:hAnsi="Times New Roman"/>
          <w:color w:val="000000"/>
          <w:sz w:val="28"/>
          <w:lang w:val="ru-RU"/>
        </w:rPr>
        <w:t>х функции. Знаки препинания между подлежащим и сказуемым.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</w:t>
      </w:r>
      <w:r>
        <w:rPr>
          <w:rFonts w:ascii="Times New Roman" w:hAnsi="Times New Roman"/>
          <w:color w:val="000000"/>
          <w:sz w:val="28"/>
          <w:lang w:val="ru-RU"/>
        </w:rPr>
        <w:t>ом предложении.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особенности разговорной речи. Основные жанры разговорной речи: устный рассказ, беседа, спор и другие (обзор).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</w:t>
      </w:r>
      <w:r>
        <w:rPr>
          <w:rFonts w:ascii="Times New Roman" w:hAnsi="Times New Roman"/>
          <w:color w:val="000000"/>
          <w:sz w:val="28"/>
          <w:lang w:val="ru-RU"/>
        </w:rPr>
        <w:t>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</w:t>
      </w:r>
      <w:r>
        <w:rPr>
          <w:rFonts w:ascii="Times New Roman" w:hAnsi="Times New Roman"/>
          <w:color w:val="000000"/>
          <w:sz w:val="28"/>
          <w:lang w:val="ru-RU"/>
        </w:rPr>
        <w:t>зор).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</w:t>
      </w: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</w:t>
      </w:r>
      <w:r>
        <w:rPr>
          <w:rFonts w:ascii="Times New Roman" w:hAnsi="Times New Roman"/>
          <w:color w:val="000000"/>
          <w:sz w:val="28"/>
          <w:lang w:val="ru-RU"/>
        </w:rPr>
        <w:t>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  <w:sectPr w:rsidR="00812FA7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</w:t>
      </w:r>
      <w:r>
        <w:rPr>
          <w:rFonts w:ascii="Times New Roman" w:hAnsi="Times New Roman"/>
          <w:color w:val="000000"/>
          <w:sz w:val="28"/>
          <w:lang w:val="ru-RU"/>
        </w:rPr>
        <w:t>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</w:t>
      </w:r>
      <w:r>
        <w:rPr>
          <w:rFonts w:ascii="Times New Roman" w:hAnsi="Times New Roman"/>
          <w:color w:val="000000"/>
          <w:sz w:val="28"/>
          <w:lang w:val="ru-RU"/>
        </w:rPr>
        <w:t>й языка.</w:t>
      </w: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bookmarkStart w:id="9" w:name="block-45827701"/>
      <w:bookmarkStart w:id="10" w:name="block-4582771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</w:t>
      </w:r>
      <w:r>
        <w:rPr>
          <w:rFonts w:ascii="Times New Roman" w:hAnsi="Times New Roman"/>
          <w:color w:val="000000"/>
          <w:sz w:val="28"/>
          <w:lang w:val="ru-RU"/>
        </w:rPr>
        <w:t xml:space="preserve">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rPr>
          <w:rFonts w:ascii="Times New Roman" w:hAnsi="Times New Roman"/>
          <w:color w:val="000000"/>
          <w:sz w:val="28"/>
          <w:lang w:val="ru-RU"/>
        </w:rPr>
        <w:t>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</w:t>
      </w:r>
      <w:r>
        <w:rPr>
          <w:rFonts w:ascii="Times New Roman" w:hAnsi="Times New Roman"/>
          <w:color w:val="000000"/>
          <w:sz w:val="28"/>
          <w:lang w:val="ru-RU"/>
        </w:rPr>
        <w:t>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следующие личност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ные результаты: 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</w:t>
      </w:r>
      <w:r>
        <w:rPr>
          <w:rFonts w:ascii="Times New Roman" w:hAnsi="Times New Roman"/>
          <w:color w:val="000000"/>
          <w:sz w:val="28"/>
          <w:lang w:val="ru-RU"/>
        </w:rPr>
        <w:t xml:space="preserve"> национализма, ксенофобии, дискриминации по социальным, религиозным, расовым, национальным признакам;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</w:t>
      </w:r>
      <w:r>
        <w:rPr>
          <w:rFonts w:ascii="Times New Roman" w:hAnsi="Times New Roman"/>
          <w:color w:val="000000"/>
          <w:sz w:val="28"/>
          <w:lang w:val="ru-RU"/>
        </w:rPr>
        <w:t>заимодействовать с социальными институтами в соответствии с их функциями и назначением;</w:t>
      </w:r>
    </w:p>
    <w:p w:rsidR="00812FA7" w:rsidRDefault="002267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12FA7" w:rsidRDefault="002267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</w:t>
      </w:r>
      <w:r>
        <w:rPr>
          <w:rFonts w:ascii="Times New Roman" w:hAnsi="Times New Roman"/>
          <w:color w:val="000000"/>
          <w:sz w:val="28"/>
          <w:lang w:val="ru-RU"/>
        </w:rPr>
        <w:t>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12FA7" w:rsidRDefault="002267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</w:t>
      </w:r>
      <w:r>
        <w:rPr>
          <w:rFonts w:ascii="Times New Roman" w:hAnsi="Times New Roman"/>
          <w:color w:val="000000"/>
          <w:sz w:val="28"/>
          <w:lang w:val="ru-RU"/>
        </w:rPr>
        <w:t>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12FA7" w:rsidRDefault="002267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</w:t>
      </w:r>
      <w:r>
        <w:rPr>
          <w:rFonts w:ascii="Times New Roman" w:hAnsi="Times New Roman"/>
          <w:b/>
          <w:color w:val="000000"/>
          <w:sz w:val="28"/>
        </w:rPr>
        <w:t>авственного воспитания:</w:t>
      </w:r>
    </w:p>
    <w:p w:rsidR="00812FA7" w:rsidRDefault="00226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12FA7" w:rsidRDefault="00226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812FA7" w:rsidRDefault="00226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812FA7" w:rsidRDefault="00226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12FA7" w:rsidRDefault="002267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12FA7" w:rsidRDefault="002267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</w:t>
      </w:r>
      <w:r>
        <w:rPr>
          <w:rFonts w:ascii="Times New Roman" w:hAnsi="Times New Roman"/>
          <w:color w:val="000000"/>
          <w:sz w:val="28"/>
          <w:lang w:val="ru-RU"/>
        </w:rPr>
        <w:t>еское отношение к миру, включая эстетику быта, научного и технического творчества, спорта, труда, общественных отношений;</w:t>
      </w:r>
    </w:p>
    <w:p w:rsidR="00812FA7" w:rsidRDefault="002267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</w:t>
      </w:r>
      <w:r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812FA7" w:rsidRDefault="002267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12FA7" w:rsidRDefault="002267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</w:t>
      </w:r>
      <w:r>
        <w:rPr>
          <w:rFonts w:ascii="Times New Roman" w:hAnsi="Times New Roman"/>
          <w:color w:val="000000"/>
          <w:sz w:val="28"/>
          <w:lang w:val="ru-RU"/>
        </w:rPr>
        <w:t>ва творческой личности, в том числе при выполнении творческих работ по русскому языку.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12FA7" w:rsidRDefault="002267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12FA7" w:rsidRDefault="002267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</w:t>
      </w:r>
      <w:r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деятельностью;</w:t>
      </w:r>
    </w:p>
    <w:p w:rsidR="00812FA7" w:rsidRDefault="002267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812FA7" w:rsidRDefault="00226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12FA7" w:rsidRDefault="00226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</w:t>
      </w:r>
      <w:r>
        <w:rPr>
          <w:rFonts w:ascii="Times New Roman" w:hAnsi="Times New Roman"/>
          <w:color w:val="000000"/>
          <w:sz w:val="28"/>
          <w:lang w:val="ru-RU"/>
        </w:rPr>
        <w:t>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12FA7" w:rsidRDefault="00226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>
        <w:rPr>
          <w:rFonts w:ascii="Times New Roman" w:hAnsi="Times New Roman"/>
          <w:color w:val="000000"/>
          <w:sz w:val="28"/>
          <w:lang w:val="ru-RU"/>
        </w:rPr>
        <w:t>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12FA7" w:rsidRDefault="002267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</w:t>
      </w:r>
      <w:r>
        <w:rPr>
          <w:rFonts w:ascii="Times New Roman" w:hAnsi="Times New Roman"/>
          <w:b/>
          <w:color w:val="000000"/>
          <w:sz w:val="28"/>
        </w:rPr>
        <w:t>еского воспитания:</w:t>
      </w:r>
    </w:p>
    <w:p w:rsidR="00812FA7" w:rsidRDefault="00226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12FA7" w:rsidRDefault="00226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</w:t>
      </w:r>
      <w:r>
        <w:rPr>
          <w:rFonts w:ascii="Times New Roman" w:hAnsi="Times New Roman"/>
          <w:color w:val="000000"/>
          <w:sz w:val="28"/>
          <w:lang w:val="ru-RU"/>
        </w:rPr>
        <w:t>ющей среде на основе знания целей устойчивого развития человечества;</w:t>
      </w:r>
    </w:p>
    <w:p w:rsidR="00812FA7" w:rsidRDefault="00226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12FA7" w:rsidRDefault="002267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</w:t>
      </w:r>
      <w:r>
        <w:rPr>
          <w:rFonts w:ascii="Times New Roman" w:hAnsi="Times New Roman"/>
          <w:color w:val="000000"/>
          <w:sz w:val="28"/>
          <w:lang w:val="ru-RU"/>
        </w:rPr>
        <w:t>а деятельности экологической направленности.</w:t>
      </w:r>
    </w:p>
    <w:p w:rsidR="00812FA7" w:rsidRDefault="002267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12FA7" w:rsidRDefault="00226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</w:t>
      </w:r>
      <w:r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812FA7" w:rsidRDefault="00226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12FA7" w:rsidRDefault="002267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</w:t>
      </w:r>
      <w:r>
        <w:rPr>
          <w:rFonts w:ascii="Times New Roman" w:hAnsi="Times New Roman"/>
          <w:color w:val="000000"/>
          <w:sz w:val="28"/>
          <w:lang w:val="ru-RU"/>
        </w:rPr>
        <w:t>сле по русскому языку, индивидуально и в группе.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812FA7" w:rsidRDefault="00226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самосознания,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12FA7" w:rsidRDefault="00226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</w:t>
      </w:r>
      <w:r>
        <w:rPr>
          <w:rFonts w:ascii="Times New Roman" w:hAnsi="Times New Roman"/>
          <w:color w:val="000000"/>
          <w:sz w:val="28"/>
          <w:lang w:val="ru-RU"/>
        </w:rPr>
        <w:t>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12FA7" w:rsidRDefault="00226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</w:t>
      </w:r>
      <w:r>
        <w:rPr>
          <w:rFonts w:ascii="Times New Roman" w:hAnsi="Times New Roman"/>
          <w:color w:val="000000"/>
          <w:sz w:val="28"/>
          <w:lang w:val="ru-RU"/>
        </w:rPr>
        <w:t>инициативность, умение действовать, исходя из своих возможностей;</w:t>
      </w:r>
    </w:p>
    <w:p w:rsidR="00812FA7" w:rsidRDefault="00226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12FA7" w:rsidRDefault="002267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</w:t>
      </w:r>
      <w:r>
        <w:rPr>
          <w:rFonts w:ascii="Times New Roman" w:hAnsi="Times New Roman"/>
          <w:color w:val="000000"/>
          <w:sz w:val="28"/>
          <w:lang w:val="ru-RU"/>
        </w:rPr>
        <w:t>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</w:t>
      </w:r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</w:t>
      </w:r>
      <w:r>
        <w:rPr>
          <w:rFonts w:ascii="Times New Roman" w:hAnsi="Times New Roman"/>
          <w:b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</w:t>
      </w:r>
      <w:r>
        <w:rPr>
          <w:rFonts w:ascii="Times New Roman" w:hAnsi="Times New Roman"/>
          <w:color w:val="000000"/>
          <w:sz w:val="28"/>
          <w:lang w:val="ru-RU"/>
        </w:rPr>
        <w:t>ковых явлений и процессов, текстов различных функциональных разновидностей языка, функционально-смысловых типов, жанров;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</w:t>
      </w:r>
      <w:r>
        <w:rPr>
          <w:rFonts w:ascii="Times New Roman" w:hAnsi="Times New Roman"/>
          <w:color w:val="000000"/>
          <w:sz w:val="28"/>
          <w:lang w:val="ru-RU"/>
        </w:rPr>
        <w:t>ных в наблюдении;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</w:t>
      </w:r>
      <w:r>
        <w:rPr>
          <w:rFonts w:ascii="Times New Roman" w:hAnsi="Times New Roman"/>
          <w:color w:val="000000"/>
          <w:sz w:val="28"/>
          <w:lang w:val="ru-RU"/>
        </w:rPr>
        <w:t>ного, виртуального и комбинированного взаимодействия, в том числе при выполнении проектов по русскому языку;</w:t>
      </w:r>
    </w:p>
    <w:p w:rsidR="00812FA7" w:rsidRDefault="002267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</w:t>
      </w:r>
      <w:r>
        <w:rPr>
          <w:rFonts w:ascii="Times New Roman" w:hAnsi="Times New Roman"/>
          <w:color w:val="000000"/>
          <w:sz w:val="28"/>
          <w:lang w:val="ru-RU"/>
        </w:rPr>
        <w:t>овностью к самостоятельному поиску методов решения практических задач, применению различных методов познания;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</w:t>
      </w:r>
      <w:r>
        <w:rPr>
          <w:rFonts w:ascii="Times New Roman" w:hAnsi="Times New Roman"/>
          <w:color w:val="000000"/>
          <w:sz w:val="28"/>
          <w:lang w:val="ru-RU"/>
        </w:rPr>
        <w:t>зличных учебных ситуациях, в том числе при создании учебных и социальных проектов;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</w:t>
      </w:r>
      <w:r>
        <w:rPr>
          <w:rFonts w:ascii="Times New Roman" w:hAnsi="Times New Roman"/>
          <w:color w:val="000000"/>
          <w:sz w:val="28"/>
          <w:lang w:val="ru-RU"/>
        </w:rPr>
        <w:t>ые задачи в образовательной деятельности и разнообразных жизненных ситуациях;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пр</w:t>
      </w:r>
      <w:r>
        <w:rPr>
          <w:rFonts w:ascii="Times New Roman" w:hAnsi="Times New Roman"/>
          <w:color w:val="000000"/>
          <w:sz w:val="28"/>
          <w:lang w:val="ru-RU"/>
        </w:rPr>
        <w:t>актическую область жизнедеятельности, освоенные средства и способы действия — в профессиональную среду;</w:t>
      </w:r>
    </w:p>
    <w:p w:rsidR="00812FA7" w:rsidRDefault="002267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12FA7" w:rsidRDefault="00226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</w:t>
      </w:r>
      <w:r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812FA7" w:rsidRDefault="00226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812FA7" w:rsidRDefault="00226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</w:t>
      </w:r>
      <w:r>
        <w:rPr>
          <w:rFonts w:ascii="Times New Roman" w:hAnsi="Times New Roman"/>
          <w:color w:val="000000"/>
          <w:sz w:val="28"/>
          <w:lang w:val="ru-RU"/>
        </w:rPr>
        <w:t>легитимность информации, её соответствие правовым и морально-этическим нормам;</w:t>
      </w:r>
    </w:p>
    <w:p w:rsidR="00812FA7" w:rsidRDefault="00226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</w:t>
      </w:r>
      <w:r>
        <w:rPr>
          <w:rFonts w:ascii="Times New Roman" w:hAnsi="Times New Roman"/>
          <w:color w:val="000000"/>
          <w:sz w:val="28"/>
          <w:lang w:val="ru-RU"/>
        </w:rPr>
        <w:t>безопасности, гигиены, ресурсосбережения, правовых и этических норм, норм информационной безопасности;</w:t>
      </w:r>
    </w:p>
    <w:p w:rsidR="00812FA7" w:rsidRDefault="002267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>
        <w:rPr>
          <w:rFonts w:ascii="Times New Roman" w:hAnsi="Times New Roman"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ак часть коммуникативных универсальных учебных действий:</w:t>
      </w:r>
    </w:p>
    <w:p w:rsidR="00812FA7" w:rsidRDefault="00226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812FA7" w:rsidRDefault="00226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12FA7" w:rsidRDefault="00226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812FA7" w:rsidRDefault="002267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</w:t>
      </w:r>
      <w:r>
        <w:rPr>
          <w:rFonts w:ascii="Times New Roman" w:hAnsi="Times New Roman"/>
          <w:b/>
          <w:color w:val="000000"/>
          <w:sz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имеющихся ресурсов, собственных возможностей и предпочтений;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 приобретённый опыт;</w:t>
      </w:r>
    </w:p>
    <w:p w:rsidR="00812FA7" w:rsidRDefault="002267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</w:t>
      </w:r>
      <w:r>
        <w:rPr>
          <w:rFonts w:ascii="Times New Roman" w:hAnsi="Times New Roman"/>
          <w:b/>
          <w:color w:val="000000"/>
          <w:sz w:val="28"/>
          <w:lang w:val="ru-RU"/>
        </w:rPr>
        <w:t>гих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>
        <w:rPr>
          <w:rFonts w:ascii="Times New Roman" w:hAnsi="Times New Roman"/>
          <w:color w:val="000000"/>
          <w:sz w:val="28"/>
          <w:lang w:val="ru-RU"/>
        </w:rPr>
        <w:t>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нимать мотивы и аргументы других людей при анализе результатов деятельности;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12FA7" w:rsidRDefault="002267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</w:t>
      </w:r>
      <w:r>
        <w:rPr>
          <w:rFonts w:ascii="Times New Roman" w:hAnsi="Times New Roman"/>
          <w:b/>
          <w:color w:val="000000"/>
          <w:sz w:val="28"/>
          <w:lang w:val="ru-RU"/>
        </w:rPr>
        <w:t>ости:</w:t>
      </w:r>
    </w:p>
    <w:p w:rsidR="00812FA7" w:rsidRDefault="00226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12FA7" w:rsidRDefault="00226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12FA7" w:rsidRDefault="00226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</w:t>
      </w:r>
      <w:r>
        <w:rPr>
          <w:rFonts w:ascii="Times New Roman" w:hAnsi="Times New Roman"/>
          <w:color w:val="000000"/>
          <w:sz w:val="28"/>
          <w:lang w:val="ru-RU"/>
        </w:rPr>
        <w:t>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12FA7" w:rsidRDefault="00226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</w:t>
      </w:r>
      <w:r>
        <w:rPr>
          <w:rFonts w:ascii="Times New Roman" w:hAnsi="Times New Roman"/>
          <w:color w:val="000000"/>
          <w:sz w:val="28"/>
          <w:lang w:val="ru-RU"/>
        </w:rPr>
        <w:t>ям;</w:t>
      </w:r>
    </w:p>
    <w:p w:rsidR="00812FA7" w:rsidRDefault="002267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2FA7" w:rsidRDefault="00812FA7">
      <w:pPr>
        <w:spacing w:after="0" w:line="264" w:lineRule="auto"/>
        <w:ind w:left="120"/>
        <w:jc w:val="both"/>
        <w:rPr>
          <w:lang w:val="ru-RU"/>
        </w:rPr>
      </w:pP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обучающийся получит </w:t>
      </w:r>
      <w:r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русскому языку: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</w:t>
      </w:r>
      <w:r>
        <w:rPr>
          <w:rFonts w:ascii="Times New Roman" w:hAnsi="Times New Roman"/>
          <w:color w:val="000000"/>
          <w:sz w:val="28"/>
          <w:lang w:val="ru-RU"/>
        </w:rPr>
        <w:t>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</w:t>
      </w:r>
      <w:r>
        <w:rPr>
          <w:rFonts w:ascii="Times New Roman" w:hAnsi="Times New Roman"/>
          <w:color w:val="000000"/>
          <w:sz w:val="28"/>
          <w:lang w:val="ru-RU"/>
        </w:rPr>
        <w:t>ировать фразеологизмы с точки зрения отражения в них истории и культуры народа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</w:t>
      </w:r>
      <w:r>
        <w:rPr>
          <w:rFonts w:ascii="Times New Roman" w:hAnsi="Times New Roman"/>
          <w:color w:val="000000"/>
          <w:sz w:val="28"/>
          <w:lang w:val="ru-RU"/>
        </w:rPr>
        <w:t>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</w:t>
      </w:r>
      <w:r>
        <w:rPr>
          <w:rFonts w:ascii="Times New Roman" w:hAnsi="Times New Roman"/>
          <w:color w:val="000000"/>
          <w:sz w:val="28"/>
          <w:lang w:val="ru-RU"/>
        </w:rPr>
        <w:t>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</w:t>
      </w:r>
      <w:r>
        <w:rPr>
          <w:rFonts w:ascii="Times New Roman" w:hAnsi="Times New Roman"/>
          <w:color w:val="000000"/>
          <w:sz w:val="28"/>
          <w:lang w:val="ru-RU"/>
        </w:rPr>
        <w:t>ультуры речи, приводить соответствующие примеры.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</w:t>
      </w:r>
      <w:r>
        <w:rPr>
          <w:rFonts w:ascii="Times New Roman" w:hAnsi="Times New Roman"/>
          <w:color w:val="000000"/>
          <w:sz w:val="28"/>
          <w:lang w:val="ru-RU"/>
        </w:rPr>
        <w:t>авление о языковой норме, её видах.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</w:t>
      </w:r>
      <w:r>
        <w:rPr>
          <w:rFonts w:ascii="Times New Roman" w:hAnsi="Times New Roman"/>
          <w:color w:val="000000"/>
          <w:sz w:val="28"/>
          <w:lang w:val="ru-RU"/>
        </w:rPr>
        <w:t xml:space="preserve">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</w:t>
      </w:r>
      <w:r>
        <w:rPr>
          <w:rFonts w:ascii="Times New Roman" w:hAnsi="Times New Roman"/>
          <w:color w:val="000000"/>
          <w:sz w:val="28"/>
          <w:lang w:val="ru-RU"/>
        </w:rPr>
        <w:t>людения орфоэпических и акцентологических норм современного русского литературного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</w:t>
      </w:r>
      <w:r>
        <w:rPr>
          <w:rFonts w:ascii="Times New Roman" w:hAnsi="Times New Roman"/>
          <w:b/>
          <w:color w:val="000000"/>
          <w:sz w:val="28"/>
          <w:lang w:val="ru-RU"/>
        </w:rPr>
        <w:t>я. Лексические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</w:t>
      </w:r>
      <w:r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</w:t>
      </w:r>
      <w:r>
        <w:rPr>
          <w:rFonts w:ascii="Times New Roman" w:hAnsi="Times New Roman"/>
          <w:color w:val="000000"/>
          <w:sz w:val="28"/>
          <w:lang w:val="ru-RU"/>
        </w:rPr>
        <w:t>мов; словарь иностранных слов, фразеологический словарь, этимологический словарь.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речевые высказывания (в том </w:t>
      </w:r>
      <w:r>
        <w:rPr>
          <w:rFonts w:ascii="Times New Roman" w:hAnsi="Times New Roman"/>
          <w:color w:val="000000"/>
          <w:sz w:val="28"/>
          <w:lang w:val="ru-RU"/>
        </w:rPr>
        <w:t>числе собственные) с точки зрения особенностей употребления сложносокращённых слов (аббревиатур).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особенности употребления в </w:t>
      </w:r>
      <w:r>
        <w:rPr>
          <w:rFonts w:ascii="Times New Roman" w:hAnsi="Times New Roman"/>
          <w:color w:val="000000"/>
          <w:sz w:val="28"/>
          <w:lang w:val="ru-RU"/>
        </w:rPr>
        <w:t>тексте слов разных частей речи.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</w:t>
      </w:r>
      <w:r>
        <w:rPr>
          <w:rFonts w:ascii="Times New Roman" w:hAnsi="Times New Roman"/>
          <w:color w:val="000000"/>
          <w:sz w:val="28"/>
          <w:lang w:val="ru-RU"/>
        </w:rPr>
        <w:t>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</w:t>
      </w:r>
      <w:r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</w:t>
      </w:r>
      <w:r>
        <w:rPr>
          <w:rFonts w:ascii="Times New Roman" w:hAnsi="Times New Roman"/>
          <w:color w:val="000000"/>
          <w:spacing w:val="-1"/>
          <w:sz w:val="28"/>
          <w:lang w:val="ru-RU"/>
        </w:rPr>
        <w:t>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</w:t>
      </w:r>
      <w:r>
        <w:rPr>
          <w:rFonts w:ascii="Times New Roman" w:hAnsi="Times New Roman"/>
          <w:color w:val="000000"/>
          <w:sz w:val="28"/>
          <w:lang w:val="ru-RU"/>
        </w:rPr>
        <w:t>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</w:t>
      </w:r>
      <w:r>
        <w:rPr>
          <w:rFonts w:ascii="Times New Roman" w:hAnsi="Times New Roman"/>
          <w:color w:val="000000"/>
          <w:sz w:val="28"/>
          <w:lang w:val="ru-RU"/>
        </w:rPr>
        <w:t>ально-делового стилей (объём сочинения — не менее 150 слов).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</w:t>
      </w:r>
      <w:r>
        <w:rPr>
          <w:rFonts w:ascii="Times New Roman" w:hAnsi="Times New Roman"/>
          <w:color w:val="000000"/>
          <w:sz w:val="28"/>
          <w:lang w:val="ru-RU"/>
        </w:rPr>
        <w:t>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</w:t>
      </w:r>
      <w:r>
        <w:rPr>
          <w:rFonts w:ascii="Times New Roman" w:hAnsi="Times New Roman"/>
          <w:color w:val="000000"/>
          <w:sz w:val="28"/>
          <w:lang w:val="ru-RU"/>
        </w:rPr>
        <w:t>вой ситуации.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</w:t>
      </w:r>
      <w:r>
        <w:rPr>
          <w:rFonts w:ascii="Times New Roman" w:hAnsi="Times New Roman"/>
          <w:color w:val="000000"/>
          <w:sz w:val="28"/>
          <w:lang w:val="ru-RU"/>
        </w:rPr>
        <w:t>рительно и (или) на слух.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</w:t>
      </w:r>
      <w:r>
        <w:rPr>
          <w:rFonts w:ascii="Times New Roman" w:hAnsi="Times New Roman"/>
          <w:color w:val="000000"/>
          <w:sz w:val="28"/>
          <w:lang w:val="ru-RU"/>
        </w:rPr>
        <w:t>слов).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</w:t>
      </w:r>
      <w:r>
        <w:rPr>
          <w:rFonts w:ascii="Times New Roman" w:hAnsi="Times New Roman"/>
          <w:color w:val="000000"/>
          <w:sz w:val="28"/>
          <w:lang w:val="ru-RU"/>
        </w:rPr>
        <w:t>ения – 450–500 слов; объём прослушанного или прочитанного текста для пересказа от 250 до 300 слов).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текст: устранять логические, фактические, </w:t>
      </w:r>
      <w:r>
        <w:rPr>
          <w:rFonts w:ascii="Times New Roman" w:hAnsi="Times New Roman"/>
          <w:color w:val="000000"/>
          <w:sz w:val="28"/>
          <w:lang w:val="ru-RU"/>
        </w:rPr>
        <w:t>этические, грамматические и речевые ошибки.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экологии языка, о проблемах </w:t>
      </w:r>
      <w:r>
        <w:rPr>
          <w:rFonts w:ascii="Times New Roman" w:hAnsi="Times New Roman"/>
          <w:color w:val="000000"/>
          <w:sz w:val="28"/>
          <w:lang w:val="ru-RU"/>
        </w:rPr>
        <w:t>речевой культуры в современном обществе.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</w:t>
      </w:r>
      <w:r>
        <w:rPr>
          <w:rFonts w:ascii="Times New Roman" w:hAnsi="Times New Roman"/>
          <w:color w:val="000000"/>
          <w:sz w:val="28"/>
          <w:lang w:val="ru-RU"/>
        </w:rPr>
        <w:t>этикета, этических норм в речевом общении и другое.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</w:t>
      </w:r>
      <w:r>
        <w:rPr>
          <w:rFonts w:ascii="Times New Roman" w:hAnsi="Times New Roman"/>
          <w:color w:val="000000"/>
          <w:sz w:val="28"/>
          <w:lang w:val="ru-RU"/>
        </w:rPr>
        <w:t>кого языка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</w:t>
      </w:r>
      <w:r>
        <w:rPr>
          <w:rFonts w:ascii="Times New Roman" w:hAnsi="Times New Roman"/>
          <w:color w:val="000000"/>
          <w:sz w:val="28"/>
          <w:lang w:val="ru-RU"/>
        </w:rPr>
        <w:t>однородных членов предложения, причастного и деепричастного оборотов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</w:t>
      </w:r>
      <w:r>
        <w:rPr>
          <w:rFonts w:ascii="Times New Roman" w:hAnsi="Times New Roman"/>
          <w:color w:val="000000"/>
          <w:sz w:val="28"/>
          <w:lang w:val="ru-RU"/>
        </w:rPr>
        <w:t xml:space="preserve"> и разделах русской пунктуации.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пунктуации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</w:t>
      </w:r>
      <w:r>
        <w:rPr>
          <w:rFonts w:ascii="Times New Roman" w:hAnsi="Times New Roman"/>
          <w:color w:val="000000"/>
          <w:sz w:val="28"/>
          <w:lang w:val="ru-RU"/>
        </w:rPr>
        <w:t>стического, официально-делового), языка художественной литературы.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</w:t>
      </w:r>
      <w:r>
        <w:rPr>
          <w:rFonts w:ascii="Times New Roman" w:hAnsi="Times New Roman"/>
          <w:color w:val="000000"/>
          <w:sz w:val="28"/>
          <w:lang w:val="ru-RU"/>
        </w:rPr>
        <w:t>й литературы).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12FA7" w:rsidRDefault="002267A4">
      <w:pPr>
        <w:spacing w:after="0" w:line="264" w:lineRule="auto"/>
        <w:ind w:firstLine="600"/>
        <w:jc w:val="both"/>
        <w:rPr>
          <w:lang w:val="ru-RU"/>
        </w:rPr>
        <w:sectPr w:rsidR="00812FA7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в речевой практике.</w:t>
      </w:r>
    </w:p>
    <w:p w:rsidR="00812FA7" w:rsidRDefault="002267A4">
      <w:pPr>
        <w:spacing w:after="0"/>
        <w:ind w:left="120"/>
      </w:pPr>
      <w:bookmarkStart w:id="11" w:name="block-45827711"/>
      <w:bookmarkStart w:id="12" w:name="block-4582766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FA7" w:rsidRDefault="00226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2938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894"/>
        <w:gridCol w:w="4813"/>
        <w:gridCol w:w="1918"/>
        <w:gridCol w:w="1984"/>
        <w:gridCol w:w="3329"/>
      </w:tblGrid>
      <w:tr w:rsidR="00812FA7">
        <w:trPr>
          <w:trHeight w:val="144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48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33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хорошей речи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Морфемика и словообразование. Словообразовательные нормы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предложениями в тексте (общее представление)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812FA7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</w:tbl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226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275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1017"/>
        <w:gridCol w:w="4690"/>
        <w:gridCol w:w="2013"/>
        <w:gridCol w:w="2054"/>
        <w:gridCol w:w="3501"/>
      </w:tblGrid>
      <w:tr w:rsidR="00812FA7">
        <w:trPr>
          <w:trHeight w:val="144"/>
        </w:trPr>
        <w:tc>
          <w:tcPr>
            <w:tcW w:w="10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46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35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</w:tr>
      <w:tr w:rsidR="00812FA7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однородных членов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</w:tbl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2267A4">
      <w:pPr>
        <w:spacing w:after="0"/>
        <w:ind w:left="120"/>
      </w:pPr>
      <w:bookmarkStart w:id="13" w:name="block-45827661"/>
      <w:bookmarkStart w:id="14" w:name="block-4582767"/>
      <w:bookmarkEnd w:id="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2FA7" w:rsidRDefault="00226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052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946"/>
        <w:gridCol w:w="4762"/>
        <w:gridCol w:w="2280"/>
        <w:gridCol w:w="2248"/>
        <w:gridCol w:w="2816"/>
      </w:tblGrid>
      <w:tr w:rsidR="00812FA7">
        <w:trPr>
          <w:trHeight w:val="144"/>
        </w:trPr>
        <w:tc>
          <w:tcPr>
            <w:tcW w:w="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7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47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Внутренние и внешние функции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004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целесообразность, уместность, точность, ясность,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речи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 Изобразительно-выразительные средства фонетики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112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220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464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разговорная и книжная; особенности использования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фразеология. Лексические нормы". Обучающее сочинение-рассуждение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856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как раздел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существительных, в именах прилагательных, глаголах, причастиях,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двойном отрицании, в восклицательных предложениях с придаточными уступительными)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fbaaeaee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730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834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признаки.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034</w:t>
              </w:r>
            </w:hyperlink>
          </w:p>
        </w:tc>
      </w:tr>
      <w:tr w:rsidR="00812FA7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</w:tbl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2267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220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24"/>
      </w:tblGrid>
      <w:tr w:rsidR="00812FA7">
        <w:trPr>
          <w:trHeight w:val="144"/>
        </w:trPr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4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4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FA7" w:rsidRDefault="00812FA7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812FA7" w:rsidRDefault="00812FA7"/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fbaaddb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разными видами связи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"Синтаксис и синтаксические нормы"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дополнениями, обстоятельствами, уточняющими членами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конструкциями, обращениями, междометиями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202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стиль, сфера его использования,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2982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3026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других функциональных разновидностей языка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318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художественной речи.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1578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</w:pPr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Орфография. Пунктуация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0718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12FA7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22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812FA7" w:rsidRDefault="00812FA7"/>
        </w:tc>
      </w:tr>
    </w:tbl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812FA7">
      <w:pPr>
        <w:sectPr w:rsidR="00812FA7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812FA7" w:rsidRDefault="002267A4">
      <w:pPr>
        <w:spacing w:after="0"/>
        <w:ind w:left="120"/>
      </w:pPr>
      <w:bookmarkStart w:id="15" w:name="block-458276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812FA7" w:rsidRDefault="002267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2FA7" w:rsidRDefault="002267A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8887037-60c7-4119-9c03-aab772564d28"/>
      <w:r>
        <w:rPr>
          <w:rFonts w:ascii="Times New Roman" w:hAnsi="Times New Roman"/>
          <w:color w:val="000000"/>
          <w:sz w:val="28"/>
          <w:lang w:val="ru-RU"/>
        </w:rPr>
        <w:t>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FA7" w:rsidRDefault="002267A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2FA7" w:rsidRDefault="002267A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12FA7" w:rsidRDefault="002267A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812FA7" w:rsidRDefault="002267A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2FA7" w:rsidRDefault="00812FA7">
      <w:pPr>
        <w:spacing w:after="0"/>
        <w:ind w:left="120"/>
        <w:rPr>
          <w:lang w:val="ru-RU"/>
        </w:rPr>
      </w:pPr>
    </w:p>
    <w:p w:rsidR="00812FA7" w:rsidRDefault="002267A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FA7" w:rsidRDefault="002267A4">
      <w:pPr>
        <w:spacing w:after="0" w:line="480" w:lineRule="auto"/>
        <w:ind w:left="120"/>
        <w:sectPr w:rsidR="00812FA7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7" w:name="block-4582768"/>
      <w:bookmarkEnd w:id="17"/>
      <w:r>
        <w:rPr>
          <w:rFonts w:ascii="Times New Roman" w:hAnsi="Times New Roman"/>
          <w:color w:val="000000"/>
          <w:sz w:val="28"/>
        </w:rPr>
        <w:t>​</w:t>
      </w:r>
    </w:p>
    <w:p w:rsidR="00812FA7" w:rsidRDefault="00812FA7"/>
    <w:sectPr w:rsidR="00812FA7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51"/>
    <w:multiLevelType w:val="multilevel"/>
    <w:tmpl w:val="FD3A5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0CA3B39"/>
    <w:multiLevelType w:val="multilevel"/>
    <w:tmpl w:val="4EE4E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6A60E75"/>
    <w:multiLevelType w:val="multilevel"/>
    <w:tmpl w:val="7FDE0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9D65492"/>
    <w:multiLevelType w:val="multilevel"/>
    <w:tmpl w:val="35206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20B048A6"/>
    <w:multiLevelType w:val="multilevel"/>
    <w:tmpl w:val="7CBEE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21FD1362"/>
    <w:multiLevelType w:val="multilevel"/>
    <w:tmpl w:val="8DBE3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254F6E60"/>
    <w:multiLevelType w:val="multilevel"/>
    <w:tmpl w:val="73A4C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25850E0F"/>
    <w:multiLevelType w:val="multilevel"/>
    <w:tmpl w:val="F2043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5CC3470"/>
    <w:multiLevelType w:val="multilevel"/>
    <w:tmpl w:val="D6D06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F8359B"/>
    <w:multiLevelType w:val="multilevel"/>
    <w:tmpl w:val="6316D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2DEE488B"/>
    <w:multiLevelType w:val="multilevel"/>
    <w:tmpl w:val="6FE62C6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40D02E5F"/>
    <w:multiLevelType w:val="multilevel"/>
    <w:tmpl w:val="69741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44677412"/>
    <w:multiLevelType w:val="multilevel"/>
    <w:tmpl w:val="51187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4D877050"/>
    <w:multiLevelType w:val="multilevel"/>
    <w:tmpl w:val="D8A007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509476ED"/>
    <w:multiLevelType w:val="multilevel"/>
    <w:tmpl w:val="62560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5A912C27"/>
    <w:multiLevelType w:val="multilevel"/>
    <w:tmpl w:val="1F86B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645D0CE2"/>
    <w:multiLevelType w:val="multilevel"/>
    <w:tmpl w:val="E598B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646A0A99"/>
    <w:multiLevelType w:val="multilevel"/>
    <w:tmpl w:val="66381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17"/>
  </w:num>
  <w:num w:numId="11">
    <w:abstractNumId w:val="16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7"/>
    <w:rsid w:val="002267A4"/>
    <w:rsid w:val="008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5674-4AFB-4F3A-A921-F9BFFAE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paragraph" w:styleId="a7">
    <w:name w:val="Title"/>
    <w:basedOn w:val="a"/>
    <w:next w:val="a8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102" Type="http://schemas.openxmlformats.org/officeDocument/2006/relationships/hyperlink" Target="https://m.edsoo.ru/fbab1d48" TargetMode="External"/><Relationship Id="rId5" Type="http://schemas.openxmlformats.org/officeDocument/2006/relationships/hyperlink" Target="https://m.edsoo.ru/7f41bacc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0718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88c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111" Type="http://schemas.openxmlformats.org/officeDocument/2006/relationships/hyperlink" Target="https://m.edsoo.ru/fbab318e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2023-09-19T10:15:00Z</dcterms:created>
  <dcterms:modified xsi:type="dcterms:W3CDTF">2023-09-19T10:15:00Z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