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9A" w:rsidRDefault="00F87C29">
      <w:pPr>
        <w:pStyle w:val="a4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фонематических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процессов</w:t>
      </w:r>
    </w:p>
    <w:p w:rsidR="00C13B9A" w:rsidRDefault="00F87C29">
      <w:pPr>
        <w:pStyle w:val="a9"/>
        <w:numPr>
          <w:ilvl w:val="0"/>
          <w:numId w:val="7"/>
        </w:numPr>
        <w:ind w:left="426" w:hanging="66"/>
      </w:pPr>
      <w:r>
        <w:rPr>
          <w:rFonts w:ascii="Times New Roman" w:eastAsiaTheme="minorHAnsi" w:hAnsi="Times New Roman" w:cs="Times New Roman"/>
          <w:b/>
          <w:color w:val="333333"/>
        </w:rPr>
        <w:t>Внимательный ученик</w:t>
      </w:r>
      <w:r>
        <w:rPr>
          <w:rFonts w:ascii="Times New Roman" w:eastAsiaTheme="minorHAnsi" w:hAnsi="Times New Roman" w:cs="Times New Roman"/>
          <w:iCs/>
          <w:color w:val="2A2723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2A2723"/>
        </w:rPr>
        <w:t>Цель</w:t>
      </w:r>
      <w:r>
        <w:rPr>
          <w:rFonts w:ascii="Times New Roman" w:eastAsiaTheme="minorHAnsi" w:hAnsi="Times New Roman" w:cs="Times New Roman"/>
          <w:i/>
          <w:color w:val="2A2723"/>
        </w:rPr>
        <w:t>:</w:t>
      </w:r>
      <w:r>
        <w:rPr>
          <w:rFonts w:ascii="Times New Roman" w:eastAsiaTheme="minorHAnsi" w:hAnsi="Times New Roman" w:cs="Times New Roman"/>
          <w:color w:val="2A2723"/>
        </w:rPr>
        <w:t xml:space="preserve"> развивать слуховое внимание, фонематическое восприятие.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  <w:b/>
          <w:color w:val="333333"/>
        </w:rPr>
      </w:pP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Педагог</w:t>
      </w:r>
      <w:r>
        <w:rPr>
          <w:rFonts w:ascii="Times New Roman" w:eastAsiaTheme="minorHAnsi" w:hAnsi="Times New Roman" w:cs="Times New Roman"/>
          <w:color w:val="333333"/>
        </w:rPr>
        <w:t xml:space="preserve"> называет звук, а ребенок должен показать соответствующий символ.</w:t>
      </w:r>
      <w:r>
        <w:rPr>
          <w:rFonts w:ascii="Times New Roman" w:eastAsiaTheme="minorHAnsi" w:hAnsi="Times New Roman" w:cs="Times New Roman"/>
          <w:b/>
          <w:color w:val="333333"/>
        </w:rPr>
        <w:t xml:space="preserve">   </w:t>
      </w:r>
      <w:r>
        <w:rPr>
          <w:rFonts w:ascii="Times New Roman" w:eastAsiaTheme="minorHAnsi" w:hAnsi="Times New Roman" w:cs="Times New Roman"/>
          <w:b/>
          <w:noProof/>
          <w:color w:val="333333"/>
          <w:lang w:eastAsia="ru-RU"/>
        </w:rPr>
        <w:drawing>
          <wp:inline distT="0" distB="2540" distL="0" distR="0">
            <wp:extent cx="1622425" cy="397510"/>
            <wp:effectExtent l="0" t="0" r="0" b="0"/>
            <wp:docPr id="1" name="Рисунок 31" descr="https://avatars.mds.yandex.net/i?id=47b82739510ed6db3165c799cd9e69c78049f0c946cf7bb6-52281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1" descr="https://avatars.mds.yandex.net/i?id=47b82739510ed6db3165c799cd9e69c78049f0c946cf7bb6-52281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9A" w:rsidRDefault="00F87C29">
      <w:pPr>
        <w:pStyle w:val="a9"/>
        <w:numPr>
          <w:ilvl w:val="0"/>
          <w:numId w:val="6"/>
        </w:numPr>
        <w:ind w:left="426" w:hanging="66"/>
      </w:pPr>
      <w:r>
        <w:rPr>
          <w:rFonts w:ascii="Times New Roman" w:eastAsiaTheme="minorHAnsi" w:hAnsi="Times New Roman" w:cs="Times New Roman"/>
          <w:b/>
          <w:color w:val="333333"/>
        </w:rPr>
        <w:t xml:space="preserve">Звуковые песенки   </w:t>
      </w: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  <w:color w:val="333333"/>
        </w:rPr>
        <w:t xml:space="preserve"> Предложите ребенку составить звуковые песенки типа «</w:t>
      </w:r>
      <w:proofErr w:type="gramStart"/>
      <w:r>
        <w:rPr>
          <w:rFonts w:ascii="Times New Roman" w:eastAsiaTheme="minorHAnsi" w:hAnsi="Times New Roman" w:cs="Times New Roman"/>
          <w:color w:val="333333"/>
        </w:rPr>
        <w:t>а-у</w:t>
      </w:r>
      <w:proofErr w:type="gramEnd"/>
      <w:r>
        <w:rPr>
          <w:rFonts w:ascii="Times New Roman" w:eastAsiaTheme="minorHAnsi" w:hAnsi="Times New Roman" w:cs="Times New Roman"/>
          <w:color w:val="333333"/>
        </w:rPr>
        <w:t xml:space="preserve">» (дети кричат в лесу), «у-а» (плачет ребенок), «и-а» (кричит ослик), «о-о» (мы удивляемся). Ребенок определяет первый звук в песенке, протяжно </w:t>
      </w:r>
      <w:proofErr w:type="spellStart"/>
      <w:r>
        <w:rPr>
          <w:rFonts w:ascii="Times New Roman" w:eastAsiaTheme="minorHAnsi" w:hAnsi="Times New Roman" w:cs="Times New Roman"/>
          <w:color w:val="333333"/>
        </w:rPr>
        <w:t>пропевая</w:t>
      </w:r>
      <w:proofErr w:type="spellEnd"/>
      <w:r>
        <w:rPr>
          <w:rFonts w:ascii="Times New Roman" w:eastAsiaTheme="minorHAnsi" w:hAnsi="Times New Roman" w:cs="Times New Roman"/>
          <w:color w:val="333333"/>
        </w:rPr>
        <w:t xml:space="preserve"> ее, затем — второй; и с помощью </w:t>
      </w:r>
      <w:r>
        <w:rPr>
          <w:rFonts w:ascii="Times New Roman" w:eastAsiaTheme="minorHAnsi" w:hAnsi="Times New Roman" w:cs="Times New Roman"/>
        </w:rPr>
        <w:t>педагог</w:t>
      </w:r>
      <w:r>
        <w:rPr>
          <w:rFonts w:ascii="Times New Roman" w:eastAsiaTheme="minorHAnsi" w:hAnsi="Times New Roman" w:cs="Times New Roman"/>
          <w:color w:val="333333"/>
        </w:rPr>
        <w:t>а выклад</w:t>
      </w:r>
      <w:r>
        <w:rPr>
          <w:rFonts w:ascii="Times New Roman" w:eastAsiaTheme="minorHAnsi" w:hAnsi="Times New Roman" w:cs="Times New Roman"/>
          <w:color w:val="333333"/>
        </w:rPr>
        <w:t>ывает эту песенку из звуковых символов и прочитывает составленную схему.</w:t>
      </w:r>
    </w:p>
    <w:p w:rsidR="00C13B9A" w:rsidRDefault="00F87C29">
      <w:pPr>
        <w:pStyle w:val="a9"/>
        <w:numPr>
          <w:ilvl w:val="0"/>
          <w:numId w:val="4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Упражнение «Назови гласные».</w:t>
      </w:r>
    </w:p>
    <w:p w:rsidR="00C13B9A" w:rsidRDefault="00F87C29">
      <w:pPr>
        <w:ind w:left="360"/>
      </w:pPr>
      <w:r>
        <w:rPr>
          <w:rFonts w:ascii="Times New Roman" w:eastAsiaTheme="minorHAnsi" w:hAnsi="Times New Roman" w:cs="Times New Roman"/>
          <w:i/>
        </w:rPr>
        <w:t>Цель:</w:t>
      </w:r>
      <w:r>
        <w:rPr>
          <w:rFonts w:ascii="Times New Roman" w:eastAsiaTheme="minorHAnsi" w:hAnsi="Times New Roman" w:cs="Times New Roman"/>
        </w:rPr>
        <w:t xml:space="preserve"> совершенствовать навык фонематического восприятия, умение дифференцировать гласные и согласные звуки. </w:t>
      </w: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педагог </w:t>
      </w:r>
      <w:proofErr w:type="gramStart"/>
      <w:r>
        <w:rPr>
          <w:rFonts w:ascii="Times New Roman" w:eastAsiaTheme="minorHAnsi" w:hAnsi="Times New Roman" w:cs="Times New Roman"/>
        </w:rPr>
        <w:t>предлагает  послушать</w:t>
      </w:r>
      <w:proofErr w:type="gramEnd"/>
      <w:r>
        <w:rPr>
          <w:rFonts w:ascii="Times New Roman" w:eastAsiaTheme="minorHAnsi" w:hAnsi="Times New Roman" w:cs="Times New Roman"/>
        </w:rPr>
        <w:t xml:space="preserve"> слова </w:t>
      </w:r>
      <w:r>
        <w:rPr>
          <w:rFonts w:ascii="Times New Roman" w:eastAsiaTheme="minorHAnsi" w:hAnsi="Times New Roman" w:cs="Times New Roman"/>
        </w:rPr>
        <w:t>и назвать гласные в них (выложить символы).</w:t>
      </w:r>
    </w:p>
    <w:p w:rsidR="00C13B9A" w:rsidRDefault="00F87C29">
      <w:pPr>
        <w:pStyle w:val="a9"/>
        <w:numPr>
          <w:ilvl w:val="0"/>
          <w:numId w:val="5"/>
        </w:numPr>
        <w:ind w:left="426" w:hanging="66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</w:t>
      </w:r>
      <w:proofErr w:type="gramStart"/>
      <w:r>
        <w:rPr>
          <w:rFonts w:ascii="Times New Roman" w:eastAsiaTheme="minorHAnsi" w:hAnsi="Times New Roman" w:cs="Times New Roman"/>
          <w:b/>
          <w:bCs/>
        </w:rPr>
        <w:t xml:space="preserve">Шифровка»  </w:t>
      </w:r>
      <w:r>
        <w:rPr>
          <w:rFonts w:ascii="Times New Roman" w:eastAsiaTheme="minorHAnsi" w:hAnsi="Times New Roman" w:cs="Times New Roman"/>
          <w:i/>
        </w:rPr>
        <w:t>Описание</w:t>
      </w:r>
      <w:proofErr w:type="gramEnd"/>
      <w:r>
        <w:rPr>
          <w:rFonts w:ascii="Times New Roman" w:eastAsiaTheme="minorHAnsi" w:hAnsi="Times New Roman" w:cs="Times New Roman"/>
          <w:i/>
        </w:rPr>
        <w:t>:</w:t>
      </w:r>
      <w:r>
        <w:rPr>
          <w:rFonts w:ascii="Times New Roman" w:eastAsiaTheme="minorHAnsi" w:hAnsi="Times New Roman" w:cs="Times New Roman"/>
        </w:rPr>
        <w:t xml:space="preserve"> Положить столько красных кружков, сколько гласных звуков в слове.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«Флажки»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>
        <w:rPr>
          <w:rFonts w:ascii="Times New Roman" w:eastAsiaTheme="minorHAnsi" w:hAnsi="Times New Roman" w:cs="Times New Roman"/>
        </w:rPr>
        <w:t>Педагог  называет</w:t>
      </w:r>
      <w:proofErr w:type="gramEnd"/>
      <w:r>
        <w:rPr>
          <w:rFonts w:ascii="Times New Roman" w:eastAsiaTheme="minorHAnsi" w:hAnsi="Times New Roman" w:cs="Times New Roman"/>
        </w:rPr>
        <w:t xml:space="preserve"> звук. Ребёнок, определяя, какой этот </w:t>
      </w:r>
      <w:proofErr w:type="gramStart"/>
      <w:r>
        <w:rPr>
          <w:rFonts w:ascii="Times New Roman" w:eastAsiaTheme="minorHAnsi" w:hAnsi="Times New Roman" w:cs="Times New Roman"/>
        </w:rPr>
        <w:t>звук:  гласный</w:t>
      </w:r>
      <w:proofErr w:type="gramEnd"/>
      <w:r>
        <w:rPr>
          <w:rFonts w:ascii="Times New Roman" w:eastAsiaTheme="minorHAnsi" w:hAnsi="Times New Roman" w:cs="Times New Roman"/>
        </w:rPr>
        <w:t>, согласный мягкий или сог</w:t>
      </w:r>
      <w:r>
        <w:rPr>
          <w:rFonts w:ascii="Times New Roman" w:eastAsiaTheme="minorHAnsi" w:hAnsi="Times New Roman" w:cs="Times New Roman"/>
        </w:rPr>
        <w:t>ласный твёрдый, поднимает флажок соответствующего цвета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Упражнение «Подними сигнал».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>Цель:</w:t>
      </w:r>
      <w:r>
        <w:rPr>
          <w:rFonts w:ascii="Times New Roman" w:eastAsiaTheme="minorHAnsi" w:hAnsi="Times New Roman" w:cs="Times New Roman"/>
        </w:rPr>
        <w:t xml:space="preserve"> учить детей выделять согласный звук из ряда звуков, слогов, слов (начала и середины). </w:t>
      </w: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Детям предлагается поднять букву или фишку, когда они услышат соответ</w:t>
      </w:r>
      <w:r>
        <w:rPr>
          <w:rFonts w:ascii="Times New Roman" w:eastAsiaTheme="minorHAnsi" w:hAnsi="Times New Roman" w:cs="Times New Roman"/>
        </w:rPr>
        <w:t>ствующий звук.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«Кто в каком вагоне поедет?»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Педагог показывает изображение поезда с пронумерованными вагончиками, показывает предметную картинку и просит показать, в каком вагоне едет звук: количество слогов в слове соответствует цифре на ва</w:t>
      </w:r>
      <w:r>
        <w:rPr>
          <w:rFonts w:ascii="Times New Roman" w:eastAsiaTheme="minorHAnsi" w:hAnsi="Times New Roman" w:cs="Times New Roman"/>
        </w:rPr>
        <w:t xml:space="preserve">гоне поезда. </w:t>
      </w:r>
    </w:p>
    <w:p w:rsidR="00C13B9A" w:rsidRDefault="00F87C29">
      <w:pPr>
        <w:pStyle w:val="a9"/>
        <w:numPr>
          <w:ilvl w:val="0"/>
          <w:numId w:val="5"/>
        </w:numPr>
        <w:ind w:left="426" w:hanging="66"/>
      </w:pPr>
      <w:r>
        <w:rPr>
          <w:rFonts w:ascii="Times New Roman" w:eastAsiaTheme="minorHAnsi" w:hAnsi="Times New Roman" w:cs="Times New Roman"/>
          <w:b/>
          <w:bCs/>
        </w:rPr>
        <w:t>«</w:t>
      </w:r>
      <w:proofErr w:type="gramStart"/>
      <w:r>
        <w:rPr>
          <w:rFonts w:ascii="Times New Roman" w:eastAsiaTheme="minorHAnsi" w:hAnsi="Times New Roman" w:cs="Times New Roman"/>
          <w:b/>
          <w:bCs/>
        </w:rPr>
        <w:t xml:space="preserve">Гусеница»  </w:t>
      </w:r>
      <w:r>
        <w:rPr>
          <w:rFonts w:ascii="Times New Roman" w:eastAsiaTheme="minorHAnsi" w:hAnsi="Times New Roman" w:cs="Times New Roman"/>
          <w:i/>
        </w:rPr>
        <w:t>Описание</w:t>
      </w:r>
      <w:proofErr w:type="gramEnd"/>
      <w:r>
        <w:rPr>
          <w:rFonts w:ascii="Times New Roman" w:eastAsiaTheme="minorHAnsi" w:hAnsi="Times New Roman" w:cs="Times New Roman"/>
          <w:i/>
        </w:rPr>
        <w:t>:</w:t>
      </w:r>
      <w:r>
        <w:rPr>
          <w:rFonts w:ascii="Times New Roman" w:eastAsiaTheme="minorHAnsi" w:hAnsi="Times New Roman" w:cs="Times New Roman"/>
        </w:rPr>
        <w:t xml:space="preserve"> Педагог оказывает гусеницу, состоящую из частей, нужно с её помощью показать, сколько в слове слогов. Если в слове 1 слог, то к голове гусеницы присоединяется 1 часть, если 2 слога – 2 части, 3 слога — 3 части.</w:t>
      </w:r>
    </w:p>
    <w:p w:rsidR="00C13B9A" w:rsidRDefault="00C13B9A">
      <w:pPr>
        <w:pStyle w:val="a9"/>
        <w:ind w:left="426" w:firstLine="0"/>
        <w:rPr>
          <w:rFonts w:ascii="Times New Roman" w:eastAsiaTheme="minorHAnsi" w:hAnsi="Times New Roman" w:cs="Times New Roman"/>
          <w:b/>
          <w:bCs/>
        </w:rPr>
      </w:pP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«Зв</w:t>
      </w:r>
      <w:r>
        <w:rPr>
          <w:rFonts w:ascii="Times New Roman" w:eastAsiaTheme="minorHAnsi" w:hAnsi="Times New Roman" w:cs="Times New Roman"/>
          <w:b/>
          <w:bCs/>
        </w:rPr>
        <w:t xml:space="preserve">уковое лото» </w:t>
      </w:r>
    </w:p>
    <w:p w:rsidR="00C13B9A" w:rsidRDefault="00F87C29">
      <w:pPr>
        <w:ind w:left="36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  <w:color w:val="333333"/>
        </w:rPr>
        <w:t xml:space="preserve"> </w:t>
      </w:r>
      <w:r>
        <w:rPr>
          <w:rFonts w:ascii="Times New Roman" w:eastAsiaTheme="minorHAnsi" w:hAnsi="Times New Roman" w:cs="Times New Roman"/>
        </w:rPr>
        <w:t>Перед ребёнком картинки и звуковые схемы слов с тремя квадратиками (в первом случае –закрашен первый квадрат, во втором – второй, в третьем –третий квадрат). Задание – разложить все картинки под подходящими схемами.</w:t>
      </w:r>
      <w:r>
        <w:rPr>
          <w:rFonts w:ascii="Times New Roman" w:hAnsi="Times New Roman" w:cs="Times New Roman"/>
        </w:rPr>
        <w:t xml:space="preserve">  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«Кто в до</w:t>
      </w:r>
      <w:r>
        <w:rPr>
          <w:rFonts w:ascii="Times New Roman" w:eastAsiaTheme="minorHAnsi" w:hAnsi="Times New Roman" w:cs="Times New Roman"/>
          <w:b/>
          <w:bCs/>
        </w:rPr>
        <w:t>мике живёт»</w:t>
      </w:r>
    </w:p>
    <w:p w:rsidR="00C13B9A" w:rsidRDefault="00F87C29">
      <w:pPr>
        <w:ind w:left="36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 xml:space="preserve">Описание: </w:t>
      </w:r>
      <w:r>
        <w:rPr>
          <w:rFonts w:ascii="Times New Roman" w:eastAsiaTheme="minorHAnsi" w:hAnsi="Times New Roman" w:cs="Times New Roman"/>
        </w:rPr>
        <w:t>Аналогично, схемы слов представлены в виде домиков, а картинки можно заменить игрушками из киндер-сюрпризов.</w:t>
      </w:r>
      <w:r>
        <w:rPr>
          <w:rFonts w:ascii="Times New Roman" w:hAnsi="Times New Roman" w:cs="Times New Roman"/>
        </w:rPr>
        <w:t xml:space="preserve"> 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«В каком вагоне едет Звук?»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Педагог показывает </w:t>
      </w:r>
      <w:proofErr w:type="gramStart"/>
      <w:r>
        <w:rPr>
          <w:rFonts w:ascii="Times New Roman" w:eastAsiaTheme="minorHAnsi" w:hAnsi="Times New Roman" w:cs="Times New Roman"/>
        </w:rPr>
        <w:t>поезд  с</w:t>
      </w:r>
      <w:proofErr w:type="gramEnd"/>
      <w:r>
        <w:rPr>
          <w:rFonts w:ascii="Times New Roman" w:eastAsiaTheme="minorHAnsi" w:hAnsi="Times New Roman" w:cs="Times New Roman"/>
        </w:rPr>
        <w:t xml:space="preserve"> тремя вагончиками, показывает предметную картинку и просит показать, в каком вагоне едет звук: в начале, в середине или в конце?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Упражнение «Разноцветные кружки».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</w:rPr>
        <w:t>Цель:</w:t>
      </w:r>
      <w:r>
        <w:rPr>
          <w:rFonts w:ascii="Times New Roman" w:eastAsiaTheme="minorHAnsi" w:hAnsi="Times New Roman" w:cs="Times New Roman"/>
        </w:rPr>
        <w:t xml:space="preserve"> совершенствовать навык звукового анализа слов, умения дифференцировать гласные и согласные звуки, учить детей работать с раздаточным материалом (кружками красного и синего цветов). </w:t>
      </w:r>
      <w:r>
        <w:rPr>
          <w:rFonts w:ascii="Times New Roman" w:eastAsiaTheme="minorHAnsi" w:hAnsi="Times New Roman" w:cs="Times New Roman"/>
          <w:i/>
        </w:rPr>
        <w:t>Описание:</w:t>
      </w:r>
      <w:r>
        <w:rPr>
          <w:rFonts w:ascii="Times New Roman" w:eastAsiaTheme="minorHAnsi" w:hAnsi="Times New Roman" w:cs="Times New Roman"/>
        </w:rPr>
        <w:t xml:space="preserve"> Педагог показывает детям картинки, просит назвать изображение и </w:t>
      </w:r>
      <w:r>
        <w:rPr>
          <w:rFonts w:ascii="Times New Roman" w:eastAsiaTheme="minorHAnsi" w:hAnsi="Times New Roman" w:cs="Times New Roman"/>
        </w:rPr>
        <w:t xml:space="preserve">предлагает выполнить звуковой анализ этих слов. Дети выполняют анализ и выкладывают схемы слов. </w:t>
      </w:r>
    </w:p>
    <w:p w:rsidR="00C13B9A" w:rsidRDefault="00F87C29">
      <w:pPr>
        <w:pStyle w:val="a9"/>
        <w:numPr>
          <w:ilvl w:val="0"/>
          <w:numId w:val="5"/>
        </w:num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Игра «Бусы»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Цель: закреплять навыки звукового анализа, развивать мелкую моторику, мышление.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</w:rPr>
        <w:t>Рассыпались у Люсеньки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</w:rPr>
        <w:t>Все маленькие бусинки.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</w:rPr>
        <w:t>Их соберём в коробочк</w:t>
      </w:r>
      <w:r>
        <w:rPr>
          <w:rFonts w:ascii="Times New Roman" w:eastAsiaTheme="minorHAnsi" w:hAnsi="Times New Roman" w:cs="Times New Roman"/>
          <w:i/>
          <w:iCs/>
        </w:rPr>
        <w:t>у,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i/>
          <w:iCs/>
        </w:rPr>
        <w:t>Наденем на верёвочку.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1.Используя бусины красного, синего и зеленого цветов, можно составлять звуковые схемы (красные бусины - гласные звуки, синие – твердые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согласные звуки, зеленые - мягкие согласные звуки).</w:t>
      </w:r>
    </w:p>
    <w:p w:rsidR="00C13B9A" w:rsidRDefault="00F87C29">
      <w:pPr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2.Педагог заранее надевает на шнурок нескол</w:t>
      </w:r>
      <w:r>
        <w:rPr>
          <w:rFonts w:ascii="Times New Roman" w:eastAsiaTheme="minorHAnsi" w:hAnsi="Times New Roman" w:cs="Times New Roman"/>
        </w:rPr>
        <w:t>ько бусин в определенной последовательности. Ребенок должен подобрать соответствующее слово или картинку.</w:t>
      </w:r>
    </w:p>
    <w:p w:rsidR="00C13B9A" w:rsidRDefault="00F87C29">
      <w:pPr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122805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9A" w:rsidRDefault="00C13B9A">
      <w:pPr>
        <w:ind w:left="360"/>
        <w:rPr>
          <w:rFonts w:ascii="Times New Roman" w:hAnsi="Times New Roman" w:cs="Times New Roman"/>
        </w:rPr>
      </w:pPr>
    </w:p>
    <w:p w:rsidR="00C13B9A" w:rsidRDefault="00C13B9A">
      <w:pPr>
        <w:ind w:left="360"/>
        <w:rPr>
          <w:rFonts w:ascii="Times New Roman" w:hAnsi="Times New Roman" w:cs="Times New Roman"/>
        </w:rPr>
      </w:pPr>
    </w:p>
    <w:p w:rsidR="00C13B9A" w:rsidRDefault="00C13B9A">
      <w:pPr>
        <w:tabs>
          <w:tab w:val="left" w:pos="4230"/>
        </w:tabs>
        <w:rPr>
          <w:rFonts w:ascii="Times New Roman" w:hAnsi="Times New Roman" w:cs="Times New Roman"/>
          <w:color w:val="7030A0"/>
          <w:shd w:val="clear" w:color="auto" w:fill="FFFFFF"/>
        </w:rPr>
      </w:pPr>
    </w:p>
    <w:p w:rsidR="00C13B9A" w:rsidRDefault="00F87C29">
      <w:pPr>
        <w:tabs>
          <w:tab w:val="left" w:pos="4230"/>
        </w:tabs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>Муниципальное</w:t>
      </w:r>
    </w:p>
    <w:p w:rsidR="00C13B9A" w:rsidRDefault="00F87C29">
      <w:pPr>
        <w:tabs>
          <w:tab w:val="left" w:pos="4230"/>
        </w:tabs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hd w:val="clear" w:color="auto" w:fill="FFFFFF"/>
        </w:rPr>
        <w:t>образовательное учреждение</w:t>
      </w:r>
    </w:p>
    <w:p w:rsidR="00C13B9A" w:rsidRDefault="00F87C29">
      <w:pPr>
        <w:pStyle w:val="a5"/>
        <w:ind w:left="1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Борисоглебская средняя</w:t>
      </w:r>
    </w:p>
    <w:p w:rsidR="00C13B9A" w:rsidRDefault="00F87C29">
      <w:pPr>
        <w:pStyle w:val="a5"/>
        <w:ind w:left="1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 № 2</w:t>
      </w: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F87C2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Информационный буклет </w:t>
      </w:r>
    </w:p>
    <w:p w:rsidR="00C13B9A" w:rsidRDefault="00F87C2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родителей и педагогов</w:t>
      </w: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F87C29">
      <w:pPr>
        <w:ind w:right="108" w:firstLine="142"/>
        <w:jc w:val="center"/>
        <w:rPr>
          <w:rFonts w:ascii="Times New Roman" w:hAnsi="Times New Roman"/>
          <w:b/>
          <w:color w:val="F79646" w:themeColor="accent6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/>
          <w:b/>
          <w:color w:val="F79646" w:themeColor="accent6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Развитие фонематических процессов у детей с ОВЗ в процессе наг</w:t>
      </w:r>
      <w:r>
        <w:rPr>
          <w:rFonts w:ascii="Times New Roman" w:hAnsi="Times New Roman"/>
          <w:b/>
          <w:color w:val="F79646" w:themeColor="accent6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лядного моделирования</w:t>
      </w: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C13B9A">
      <w:pPr>
        <w:pStyle w:val="a5"/>
        <w:rPr>
          <w:rFonts w:ascii="Times New Roman" w:hAnsi="Times New Roman" w:cs="Times New Roman"/>
        </w:rPr>
      </w:pPr>
    </w:p>
    <w:p w:rsidR="00C13B9A" w:rsidRDefault="00F87C29">
      <w:pPr>
        <w:pStyle w:val="a5"/>
        <w:spacing w:before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- логопед</w:t>
      </w:r>
    </w:p>
    <w:p w:rsidR="00C13B9A" w:rsidRDefault="00F87C29">
      <w:pPr>
        <w:spacing w:before="1"/>
        <w:ind w:right="1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Кузьмина Наталья Юрьевн</w:t>
      </w:r>
      <w:r>
        <w:rPr>
          <w:rFonts w:ascii="Times New Roman" w:hAnsi="Times New Roman" w:cs="Times New Roman"/>
        </w:rPr>
        <w:t>а</w:t>
      </w:r>
    </w:p>
    <w:p w:rsidR="00C13B9A" w:rsidRDefault="00C13B9A">
      <w:pPr>
        <w:spacing w:before="1"/>
        <w:ind w:right="105"/>
        <w:jc w:val="center"/>
        <w:rPr>
          <w:rFonts w:ascii="Times New Roman" w:hAnsi="Times New Roman" w:cs="Times New Roman"/>
        </w:rPr>
      </w:pPr>
    </w:p>
    <w:p w:rsidR="00C13B9A" w:rsidRDefault="00C13B9A">
      <w:pPr>
        <w:spacing w:before="1"/>
        <w:ind w:right="105"/>
        <w:jc w:val="center"/>
        <w:rPr>
          <w:rFonts w:ascii="Times New Roman" w:hAnsi="Times New Roman" w:cs="Times New Roman"/>
          <w:color w:val="7030A0"/>
        </w:rPr>
      </w:pPr>
    </w:p>
    <w:p w:rsidR="00C13B9A" w:rsidRDefault="00C13B9A">
      <w:pPr>
        <w:spacing w:before="1"/>
        <w:ind w:right="105"/>
        <w:jc w:val="center"/>
        <w:rPr>
          <w:rFonts w:ascii="Times New Roman" w:hAnsi="Times New Roman" w:cs="Times New Roman"/>
          <w:color w:val="7030A0"/>
        </w:rPr>
      </w:pPr>
    </w:p>
    <w:p w:rsidR="00C13B9A" w:rsidRDefault="00C13B9A">
      <w:pPr>
        <w:spacing w:before="1"/>
        <w:ind w:right="105"/>
        <w:jc w:val="center"/>
        <w:rPr>
          <w:rFonts w:ascii="Times New Roman" w:hAnsi="Times New Roman" w:cs="Times New Roman"/>
          <w:color w:val="7030A0"/>
        </w:rPr>
      </w:pPr>
    </w:p>
    <w:p w:rsidR="00C13B9A" w:rsidRDefault="00F87C29">
      <w:pPr>
        <w:spacing w:before="1"/>
        <w:ind w:right="105"/>
        <w:jc w:val="center"/>
        <w:rPr>
          <w:rFonts w:ascii="Times New Roman" w:hAnsi="Times New Roman" w:cs="Times New Roman"/>
          <w:color w:val="7030A0"/>
        </w:rPr>
      </w:pPr>
      <w:r>
        <w:rPr>
          <w:noProof/>
          <w:lang w:eastAsia="ru-RU"/>
        </w:rPr>
        <w:drawing>
          <wp:inline distT="0" distB="0" distL="0" distR="3810">
            <wp:extent cx="2606675" cy="14331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C13B9A">
      <w:pPr>
        <w:spacing w:before="1"/>
        <w:ind w:left="4211" w:right="105" w:hanging="176"/>
        <w:jc w:val="right"/>
        <w:rPr>
          <w:rFonts w:ascii="Times New Roman" w:hAnsi="Times New Roman" w:cs="Times New Roman"/>
          <w:i/>
        </w:rPr>
      </w:pPr>
    </w:p>
    <w:p w:rsidR="00C13B9A" w:rsidRDefault="00F87C29">
      <w:pPr>
        <w:spacing w:before="1"/>
        <w:ind w:right="1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</w:rPr>
        <w:t>Борисоглебский, 2024</w:t>
      </w:r>
    </w:p>
    <w:p w:rsidR="00C13B9A" w:rsidRDefault="00C13B9A">
      <w:pPr>
        <w:sectPr w:rsidR="00C13B9A">
          <w:pgSz w:w="16838" w:h="11906" w:orient="landscape"/>
          <w:pgMar w:top="200" w:right="60" w:bottom="0" w:left="180" w:header="0" w:footer="0" w:gutter="0"/>
          <w:cols w:num="3" w:space="720" w:equalWidth="0">
            <w:col w:w="5519" w:space="40"/>
            <w:col w:w="5453" w:space="38"/>
            <w:col w:w="5547"/>
          </w:cols>
          <w:formProt w:val="0"/>
          <w:docGrid w:linePitch="600" w:charSpace="36864"/>
        </w:sectPr>
      </w:pPr>
    </w:p>
    <w:p w:rsidR="00C13B9A" w:rsidRDefault="00F87C29">
      <w:pPr>
        <w:pStyle w:val="a5"/>
        <w:spacing w:before="34"/>
        <w:ind w:left="103" w:right="307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Большинство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полагают,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выучить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ребенком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буквы,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станет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грамотно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читать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писать.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одного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букв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недостаточно.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правильно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написать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предложение, ребенку необходимо представлять, 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оно состоит из слов, слова из звуков, а звуки в слове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расположены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определенной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последовательности.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обеспечивают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фонематические</w:t>
      </w:r>
      <w:r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процессы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сложные умственные </w:t>
      </w:r>
      <w:r>
        <w:rPr>
          <w:rFonts w:ascii="Times New Roman" w:hAnsi="Times New Roman" w:cs="Times New Roman"/>
        </w:rPr>
        <w:t>действия с фонемами (звуками)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родного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языка.</w:t>
      </w:r>
    </w:p>
    <w:p w:rsidR="00C13B9A" w:rsidRDefault="00F87C29">
      <w:pPr>
        <w:pStyle w:val="a5"/>
        <w:ind w:left="103" w:right="304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сосредотачиваться на звуке – слуховое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внимание – очень важная особенность человека, без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слушать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понимать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речь.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умение называется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b/>
          <w:i/>
        </w:rPr>
        <w:t>фонематическим слухом</w:t>
      </w:r>
      <w:r>
        <w:rPr>
          <w:rFonts w:ascii="Times New Roman" w:hAnsi="Times New Roman" w:cs="Times New Roman"/>
        </w:rPr>
        <w:t>.</w:t>
      </w:r>
    </w:p>
    <w:p w:rsidR="00C13B9A" w:rsidRDefault="00F87C29">
      <w:pPr>
        <w:pStyle w:val="a5"/>
        <w:spacing w:before="2"/>
        <w:ind w:left="103" w:right="305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Фонематическое</w:t>
      </w:r>
      <w:r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восприятие</w:t>
      </w:r>
      <w:r>
        <w:rPr>
          <w:rFonts w:ascii="Times New Roman" w:hAnsi="Times New Roman" w:cs="Times New Roman"/>
          <w:i/>
          <w:spacing w:val="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способность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воспринимать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различать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речи.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Умение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различать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звуки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по: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звонкости-глухости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(день 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тень),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твердости-мягкости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(банка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банька),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свистящие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шипящие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(сок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шок),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слова,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отличающиеся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одним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звуком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(том – дом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ком).</w:t>
      </w:r>
    </w:p>
    <w:p w:rsidR="00C13B9A" w:rsidRDefault="00F87C29">
      <w:pPr>
        <w:pStyle w:val="a5"/>
        <w:ind w:left="103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Фонематический</w:t>
      </w:r>
      <w:r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анализ</w:t>
      </w:r>
      <w:r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синтез</w:t>
      </w:r>
      <w:r>
        <w:rPr>
          <w:rFonts w:ascii="Times New Roman" w:hAnsi="Times New Roman" w:cs="Times New Roman"/>
          <w:i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умственные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действия по анализу и синтезу звуковой структуры слова.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Фонематический </w:t>
      </w:r>
      <w:r>
        <w:rPr>
          <w:rFonts w:ascii="Times New Roman" w:hAnsi="Times New Roman" w:cs="Times New Roman"/>
          <w:b/>
          <w:i/>
        </w:rPr>
        <w:t>анализ</w:t>
      </w:r>
      <w:r>
        <w:rPr>
          <w:rFonts w:ascii="Times New Roman" w:hAnsi="Times New Roman" w:cs="Times New Roman"/>
        </w:rPr>
        <w:t>: выделение звука на фоне слова,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слове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(начало,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середина,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конец), определение последовательности звуков в слове.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Фонематичес</w:t>
      </w:r>
      <w:r>
        <w:rPr>
          <w:rFonts w:ascii="Times New Roman" w:hAnsi="Times New Roman" w:cs="Times New Roman"/>
        </w:rPr>
        <w:t>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синтез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«собрать»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слово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звуков.</w:t>
      </w:r>
    </w:p>
    <w:p w:rsidR="00C13B9A" w:rsidRDefault="00F87C29">
      <w:pPr>
        <w:pStyle w:val="a5"/>
        <w:tabs>
          <w:tab w:val="left" w:pos="1167"/>
          <w:tab w:val="left" w:pos="1743"/>
          <w:tab w:val="left" w:pos="2059"/>
          <w:tab w:val="left" w:pos="2298"/>
          <w:tab w:val="left" w:pos="2686"/>
          <w:tab w:val="left" w:pos="2931"/>
          <w:tab w:val="left" w:pos="3078"/>
          <w:tab w:val="left" w:pos="3510"/>
          <w:tab w:val="left" w:pos="4004"/>
          <w:tab w:val="left" w:pos="4457"/>
          <w:tab w:val="left" w:pos="4900"/>
          <w:tab w:val="left" w:pos="5316"/>
        </w:tabs>
        <w:ind w:left="103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pacing w:val="-1"/>
        </w:rPr>
        <w:t>Фонематические</w:t>
      </w:r>
      <w:r>
        <w:rPr>
          <w:rFonts w:ascii="Times New Roman" w:hAnsi="Times New Roman" w:cs="Times New Roman"/>
          <w:b/>
          <w:i/>
          <w:spacing w:val="-1"/>
        </w:rPr>
        <w:tab/>
      </w:r>
      <w:r>
        <w:rPr>
          <w:rFonts w:ascii="Times New Roman" w:hAnsi="Times New Roman" w:cs="Times New Roman"/>
          <w:b/>
          <w:i/>
          <w:spacing w:val="-1"/>
        </w:rPr>
        <w:tab/>
      </w:r>
      <w:r>
        <w:rPr>
          <w:rFonts w:ascii="Times New Roman" w:hAnsi="Times New Roman" w:cs="Times New Roman"/>
          <w:b/>
          <w:i/>
          <w:spacing w:val="-1"/>
        </w:rPr>
        <w:tab/>
      </w:r>
      <w:r>
        <w:rPr>
          <w:rFonts w:ascii="Times New Roman" w:hAnsi="Times New Roman" w:cs="Times New Roman"/>
          <w:b/>
          <w:i/>
          <w:spacing w:val="-1"/>
        </w:rPr>
        <w:tab/>
      </w:r>
      <w:r>
        <w:rPr>
          <w:rFonts w:ascii="Times New Roman" w:hAnsi="Times New Roman" w:cs="Times New Roman"/>
          <w:b/>
          <w:i/>
        </w:rPr>
        <w:t>представления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spacing w:val="-3"/>
        </w:rPr>
        <w:t>—</w:t>
      </w:r>
      <w:r>
        <w:rPr>
          <w:rFonts w:ascii="Times New Roman" w:hAnsi="Times New Roman" w:cs="Times New Roman"/>
          <w:i/>
          <w:spacing w:val="-47"/>
        </w:rPr>
        <w:t xml:space="preserve"> </w:t>
      </w:r>
      <w:r>
        <w:rPr>
          <w:rFonts w:ascii="Times New Roman" w:hAnsi="Times New Roman" w:cs="Times New Roman"/>
        </w:rPr>
        <w:t>сохранившиеся</w:t>
      </w:r>
      <w:r>
        <w:rPr>
          <w:rFonts w:ascii="Times New Roman" w:hAnsi="Times New Roman" w:cs="Times New Roman"/>
        </w:rPr>
        <w:tab/>
        <w:t>в</w:t>
      </w:r>
      <w:r>
        <w:rPr>
          <w:rFonts w:ascii="Times New Roman" w:hAnsi="Times New Roman" w:cs="Times New Roman"/>
        </w:rPr>
        <w:tab/>
        <w:t>памяти</w:t>
      </w:r>
      <w:r>
        <w:rPr>
          <w:rFonts w:ascii="Times New Roman" w:hAnsi="Times New Roman" w:cs="Times New Roman"/>
        </w:rPr>
        <w:tab/>
        <w:t>звуковые</w:t>
      </w:r>
      <w:r>
        <w:rPr>
          <w:rFonts w:ascii="Times New Roman" w:hAnsi="Times New Roman" w:cs="Times New Roman"/>
        </w:rPr>
        <w:tab/>
        <w:t>образы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фонем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(способность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отобрать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картинки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заданный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звук,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назвать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слово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заданным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звуком…).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38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полноценного 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>овладения</w:t>
      </w:r>
      <w:proofErr w:type="gramEnd"/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чтением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письмом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необходимо,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 xml:space="preserve">чтобы 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ребенок</w:t>
      </w:r>
      <w:r>
        <w:rPr>
          <w:rFonts w:ascii="Times New Roman" w:hAnsi="Times New Roman" w:cs="Times New Roman"/>
        </w:rPr>
        <w:tab/>
        <w:t>сохранял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своей памяти</w:t>
      </w:r>
      <w:r>
        <w:rPr>
          <w:rFonts w:ascii="Times New Roman" w:hAnsi="Times New Roman" w:cs="Times New Roman"/>
        </w:rPr>
        <w:tab/>
        <w:t xml:space="preserve">устойчивое 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представление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каждом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звуке,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мог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мысленно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представить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себе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звучание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любого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звука.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</w:rPr>
        <w:t>самостоятельного</w:t>
      </w:r>
      <w:proofErr w:type="gramEnd"/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чтения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письма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соотнести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каждый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звук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соответствующей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ему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буквой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только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47"/>
        </w:rPr>
        <w:t xml:space="preserve">   </w:t>
      </w:r>
      <w:r>
        <w:rPr>
          <w:rFonts w:ascii="Times New Roman" w:hAnsi="Times New Roman" w:cs="Times New Roman"/>
        </w:rPr>
        <w:t>основе таких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мысленных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представлений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звуках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ведь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имеет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возможности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воспринимать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эти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звуки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слух.</w:t>
      </w:r>
    </w:p>
    <w:p w:rsidR="00C13B9A" w:rsidRDefault="00F87C29">
      <w:pPr>
        <w:pStyle w:val="a5"/>
        <w:spacing w:before="34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Чтобы ребенку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было легко учиться,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уделить</w:t>
      </w:r>
      <w:r>
        <w:rPr>
          <w:rFonts w:ascii="Times New Roman" w:hAnsi="Times New Roman" w:cs="Times New Roman"/>
          <w:spacing w:val="1"/>
        </w:rPr>
        <w:t xml:space="preserve"> серьезное </w:t>
      </w:r>
      <w:r>
        <w:rPr>
          <w:rFonts w:ascii="Times New Roman" w:hAnsi="Times New Roman" w:cs="Times New Roman"/>
        </w:rPr>
        <w:t>внимание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совершенствованию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>фонематических</w:t>
      </w:r>
      <w:r>
        <w:rPr>
          <w:rFonts w:ascii="Times New Roman" w:hAnsi="Times New Roman" w:cs="Times New Roman"/>
          <w:b/>
          <w:i/>
          <w:spacing w:val="3"/>
        </w:rPr>
        <w:t xml:space="preserve"> </w:t>
      </w:r>
      <w:r>
        <w:rPr>
          <w:rFonts w:ascii="Times New Roman" w:hAnsi="Times New Roman" w:cs="Times New Roman"/>
          <w:b/>
          <w:i/>
        </w:rPr>
        <w:t>процессов</w:t>
      </w:r>
      <w:r>
        <w:rPr>
          <w:rFonts w:ascii="Times New Roman" w:hAnsi="Times New Roman" w:cs="Times New Roman"/>
        </w:rPr>
        <w:t>.</w:t>
      </w:r>
    </w:p>
    <w:p w:rsidR="00C13B9A" w:rsidRDefault="00C13B9A">
      <w:pPr>
        <w:pStyle w:val="a5"/>
        <w:spacing w:before="2"/>
        <w:rPr>
          <w:rFonts w:ascii="Times New Roman" w:hAnsi="Times New Roman" w:cs="Times New Roman"/>
        </w:rPr>
      </w:pPr>
    </w:p>
    <w:p w:rsidR="00C13B9A" w:rsidRDefault="00F87C29">
      <w:pPr>
        <w:pStyle w:val="ab"/>
        <w:shd w:val="clear" w:color="auto" w:fill="FFFFFF"/>
        <w:spacing w:beforeAutospacing="0" w:after="150" w:afterAutospacing="0"/>
        <w:ind w:left="142" w:firstLine="567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В настоящее время в связи с введением ФГОС рядом исследователей наглядное моделирование рассматривается как одно из универсальных учебных </w:t>
      </w:r>
      <w:r>
        <w:rPr>
          <w:sz w:val="22"/>
          <w:szCs w:val="22"/>
        </w:rPr>
        <w:t>действий.</w:t>
      </w:r>
      <w:r>
        <w:rPr>
          <w:b/>
          <w:bCs/>
          <w:sz w:val="22"/>
          <w:szCs w:val="22"/>
        </w:rPr>
        <w:t xml:space="preserve"> </w:t>
      </w:r>
    </w:p>
    <w:p w:rsidR="00C13B9A" w:rsidRDefault="00F87C29">
      <w:pPr>
        <w:pStyle w:val="ac"/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Наглядное моделирование</w:t>
      </w:r>
      <w:r>
        <w:rPr>
          <w:rFonts w:ascii="Times New Roman" w:hAnsi="Times New Roman" w:cs="Times New Roman"/>
        </w:rPr>
        <w:t> – это воспроизведение существенных свойств изучаемого об</w:t>
      </w:r>
      <w:r>
        <w:rPr>
          <w:rFonts w:ascii="Times New Roman" w:hAnsi="Times New Roman" w:cs="Times New Roman"/>
        </w:rPr>
        <w:t xml:space="preserve">ъекта, создание его заместителя и работа с ним.     Метод моделирования впервые был разработан педагогами и психологами </w:t>
      </w:r>
      <w:proofErr w:type="spellStart"/>
      <w:r>
        <w:rPr>
          <w:rFonts w:ascii="Times New Roman" w:hAnsi="Times New Roman" w:cs="Times New Roman"/>
        </w:rPr>
        <w:t>Д.Б.Элькониным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Л.А.Венгером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Н.А.Ветлугиной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Н.Н.Подьяковым</w:t>
      </w:r>
      <w:proofErr w:type="spellEnd"/>
      <w:r>
        <w:rPr>
          <w:rFonts w:ascii="Times New Roman" w:hAnsi="Times New Roman" w:cs="Times New Roman"/>
        </w:rPr>
        <w:t>. Заключается он в том, что мышление ребенка развивают с помощью специальных</w:t>
      </w:r>
      <w:r>
        <w:rPr>
          <w:rFonts w:ascii="Times New Roman" w:hAnsi="Times New Roman" w:cs="Times New Roman"/>
        </w:rPr>
        <w:t xml:space="preserve"> схем, моделей, которые в наглядной и доступной для него форме воспроизводят скрытые свойства и связи того или иного объекта.  </w:t>
      </w:r>
    </w:p>
    <w:p w:rsidR="00C13B9A" w:rsidRDefault="00F87C29">
      <w:pPr>
        <w:pStyle w:val="ac"/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Виды моделей:</w:t>
      </w:r>
      <w:r>
        <w:rPr>
          <w:rFonts w:ascii="Times New Roman" w:hAnsi="Times New Roman" w:cs="Times New Roman"/>
        </w:rPr>
        <w:t xml:space="preserve"> 1. Предметные </w:t>
      </w:r>
    </w:p>
    <w:p w:rsidR="00C13B9A" w:rsidRDefault="00F87C29">
      <w:pPr>
        <w:pStyle w:val="ac"/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Предметно-схематические модели.                </w:t>
      </w:r>
    </w:p>
    <w:p w:rsidR="00C13B9A" w:rsidRDefault="00F87C29">
      <w:pPr>
        <w:pStyle w:val="ab"/>
        <w:shd w:val="clear" w:color="auto" w:fill="FFFFFF"/>
        <w:spacing w:beforeAutospacing="0" w:after="150" w:afterAutospacing="0"/>
        <w:ind w:left="142" w:firstLine="567"/>
        <w:rPr>
          <w:rFonts w:ascii="Arial" w:hAnsi="Arial" w:cs="Arial"/>
          <w:color w:val="FF0000"/>
          <w:sz w:val="21"/>
          <w:szCs w:val="21"/>
        </w:rPr>
      </w:pPr>
      <w:r>
        <w:rPr>
          <w:sz w:val="22"/>
          <w:szCs w:val="22"/>
        </w:rPr>
        <w:t>3. Графические модели (схемы)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:rsidR="00C13B9A" w:rsidRDefault="00F87C29">
      <w:pPr>
        <w:pStyle w:val="ab"/>
        <w:shd w:val="clear" w:color="auto" w:fill="FFFFFF"/>
        <w:spacing w:beforeAutospacing="0" w:after="150" w:afterAutospacing="0"/>
        <w:ind w:left="142" w:firstLine="567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Использование </w:t>
      </w:r>
      <w:r>
        <w:rPr>
          <w:sz w:val="22"/>
          <w:szCs w:val="22"/>
        </w:rPr>
        <w:t>метода наглядного моделирования особенно важно для детей с ОВЗ.  Научить детей анализировать, синтезировать, абстрагировать, сравнивать, обобщать, проводить аналогии – это значит - готовить их к успешному обучению.</w:t>
      </w:r>
    </w:p>
    <w:p w:rsidR="00C13B9A" w:rsidRDefault="00F87C29">
      <w:pPr>
        <w:tabs>
          <w:tab w:val="left" w:pos="1546"/>
          <w:tab w:val="left" w:pos="2769"/>
          <w:tab w:val="left" w:pos="3986"/>
          <w:tab w:val="left" w:pos="4554"/>
        </w:tabs>
        <w:ind w:left="274" w:right="38" w:firstLine="14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CC3399"/>
        </w:rPr>
        <w:t>Обучая</w:t>
      </w:r>
      <w:r>
        <w:rPr>
          <w:rFonts w:ascii="Times New Roman" w:hAnsi="Times New Roman" w:cs="Times New Roman"/>
          <w:i/>
          <w:color w:val="CC3399"/>
        </w:rPr>
        <w:tab/>
        <w:t>ребенка</w:t>
      </w:r>
      <w:r>
        <w:rPr>
          <w:rFonts w:ascii="Times New Roman" w:hAnsi="Times New Roman" w:cs="Times New Roman"/>
          <w:i/>
          <w:color w:val="CC3399"/>
        </w:rPr>
        <w:tab/>
        <w:t>чтению</w:t>
      </w:r>
      <w:r>
        <w:rPr>
          <w:rFonts w:ascii="Times New Roman" w:hAnsi="Times New Roman" w:cs="Times New Roman"/>
          <w:i/>
          <w:color w:val="CC3399"/>
        </w:rPr>
        <w:tab/>
        <w:t>и</w:t>
      </w:r>
      <w:r>
        <w:rPr>
          <w:rFonts w:ascii="Times New Roman" w:hAnsi="Times New Roman" w:cs="Times New Roman"/>
          <w:i/>
          <w:color w:val="CC3399"/>
        </w:rPr>
        <w:tab/>
        <w:t>развивая</w:t>
      </w:r>
      <w:r>
        <w:rPr>
          <w:rFonts w:ascii="Times New Roman" w:hAnsi="Times New Roman" w:cs="Times New Roman"/>
          <w:i/>
          <w:color w:val="CC3399"/>
          <w:spacing w:val="1"/>
        </w:rPr>
        <w:t xml:space="preserve"> </w:t>
      </w:r>
      <w:r>
        <w:rPr>
          <w:rFonts w:ascii="Times New Roman" w:hAnsi="Times New Roman" w:cs="Times New Roman"/>
          <w:i/>
          <w:color w:val="CC3399"/>
        </w:rPr>
        <w:t>фонематические</w:t>
      </w:r>
      <w:r>
        <w:rPr>
          <w:rFonts w:ascii="Times New Roman" w:hAnsi="Times New Roman" w:cs="Times New Roman"/>
          <w:i/>
          <w:color w:val="CC3399"/>
          <w:spacing w:val="-3"/>
        </w:rPr>
        <w:t xml:space="preserve"> </w:t>
      </w:r>
      <w:r>
        <w:rPr>
          <w:rFonts w:ascii="Times New Roman" w:hAnsi="Times New Roman" w:cs="Times New Roman"/>
          <w:i/>
          <w:color w:val="CC3399"/>
        </w:rPr>
        <w:t>функции,</w:t>
      </w:r>
      <w:r>
        <w:rPr>
          <w:rFonts w:ascii="Times New Roman" w:hAnsi="Times New Roman" w:cs="Times New Roman"/>
          <w:i/>
          <w:color w:val="CC3399"/>
          <w:spacing w:val="-3"/>
        </w:rPr>
        <w:t xml:space="preserve"> </w:t>
      </w:r>
      <w:r>
        <w:rPr>
          <w:rFonts w:ascii="Times New Roman" w:hAnsi="Times New Roman" w:cs="Times New Roman"/>
          <w:i/>
          <w:color w:val="CC3399"/>
        </w:rPr>
        <w:t>следует</w:t>
      </w:r>
      <w:r>
        <w:rPr>
          <w:rFonts w:ascii="Times New Roman" w:hAnsi="Times New Roman" w:cs="Times New Roman"/>
          <w:i/>
          <w:color w:val="CC3399"/>
          <w:spacing w:val="-3"/>
        </w:rPr>
        <w:t xml:space="preserve"> </w:t>
      </w:r>
      <w:r>
        <w:rPr>
          <w:rFonts w:ascii="Times New Roman" w:hAnsi="Times New Roman" w:cs="Times New Roman"/>
          <w:i/>
          <w:color w:val="CC3399"/>
        </w:rPr>
        <w:t>помнить:</w:t>
      </w:r>
      <w:r>
        <w:rPr>
          <w:rFonts w:ascii="Times New Roman" w:hAnsi="Times New Roman" w:cs="Times New Roman"/>
          <w:i/>
          <w:color w:val="CC3399"/>
          <w:spacing w:val="4"/>
        </w:rPr>
        <w:t xml:space="preserve"> </w:t>
      </w:r>
      <w:r>
        <w:rPr>
          <w:rFonts w:ascii="Times New Roman" w:hAnsi="Times New Roman" w:cs="Times New Roman"/>
          <w:i/>
          <w:color w:val="CC3399"/>
        </w:rPr>
        <w:t xml:space="preserve"> 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line="267" w:lineRule="exact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речь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состоит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предложений.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line="268" w:lineRule="exact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состоят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слов.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line="268" w:lineRule="exact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состоят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звуков.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line="268" w:lineRule="exact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то,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слышим 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произносим.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line="268" w:lineRule="exact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то,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видим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пишем.</w:t>
      </w:r>
    </w:p>
    <w:p w:rsidR="00C13B9A" w:rsidRDefault="00F87C29">
      <w:pPr>
        <w:pStyle w:val="a9"/>
        <w:numPr>
          <w:ilvl w:val="0"/>
          <w:numId w:val="2"/>
        </w:numPr>
        <w:tabs>
          <w:tab w:val="left" w:pos="711"/>
        </w:tabs>
        <w:spacing w:before="4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письме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обозначается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буквой.</w:t>
      </w:r>
    </w:p>
    <w:p w:rsidR="00C13B9A" w:rsidRDefault="00C13B9A">
      <w:pPr>
        <w:pStyle w:val="a9"/>
        <w:tabs>
          <w:tab w:val="left" w:pos="711"/>
        </w:tabs>
        <w:spacing w:before="4"/>
        <w:ind w:left="710" w:firstLine="0"/>
        <w:rPr>
          <w:rFonts w:ascii="Times New Roman" w:hAnsi="Times New Roman" w:cs="Times New Roman"/>
        </w:rPr>
      </w:pPr>
    </w:p>
    <w:p w:rsidR="00C13B9A" w:rsidRDefault="00F87C29">
      <w:pPr>
        <w:pStyle w:val="a9"/>
        <w:tabs>
          <w:tab w:val="left" w:pos="711"/>
        </w:tabs>
        <w:spacing w:before="4"/>
        <w:ind w:left="71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C3399"/>
          <w:spacing w:val="-1"/>
        </w:rPr>
        <w:t>ГЛАСНЫЕ</w:t>
      </w:r>
      <w:r>
        <w:rPr>
          <w:rFonts w:ascii="Times New Roman" w:hAnsi="Times New Roman" w:cs="Times New Roman"/>
          <w:color w:val="CC3399"/>
          <w:spacing w:val="-12"/>
        </w:rPr>
        <w:t xml:space="preserve"> </w:t>
      </w:r>
      <w:r>
        <w:rPr>
          <w:rFonts w:ascii="Times New Roman" w:hAnsi="Times New Roman" w:cs="Times New Roman"/>
          <w:color w:val="CC3399"/>
          <w:spacing w:val="-1"/>
        </w:rPr>
        <w:t>ЗВУКИ</w:t>
      </w:r>
    </w:p>
    <w:p w:rsidR="00C13B9A" w:rsidRDefault="00F87C29">
      <w:pPr>
        <w:pStyle w:val="a9"/>
        <w:tabs>
          <w:tab w:val="left" w:pos="711"/>
        </w:tabs>
        <w:spacing w:before="4"/>
        <w:ind w:left="710" w:firstLine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635">
            <wp:extent cx="2552700" cy="294005"/>
            <wp:effectExtent l="0" t="0" r="0" b="0"/>
            <wp:docPr id="4" name="Рисунок 28" descr="Звуковички для 1 класса шаблоны. Звуковички гласные. Человечки обозначающие звуки. Звуковички гласные звуки. Человечки гласных зв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8" descr="Звуковички для 1 класса шаблоны. Звуковички гласные. Человечки обозначающие звуки. Звуковички гласные звуки. Человечки гласных зв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9A" w:rsidRDefault="00F87C29">
      <w:pPr>
        <w:pStyle w:val="a9"/>
        <w:numPr>
          <w:ilvl w:val="0"/>
          <w:numId w:val="1"/>
        </w:numPr>
        <w:tabs>
          <w:tab w:val="left" w:pos="711"/>
        </w:tabs>
        <w:ind w:right="90" w:hanging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голосом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(выше-ниже),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этом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воздух,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выходящий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изо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рта,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встречает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преграды.</w:t>
      </w:r>
    </w:p>
    <w:p w:rsidR="00C13B9A" w:rsidRDefault="00F87C29">
      <w:pPr>
        <w:pStyle w:val="a9"/>
        <w:numPr>
          <w:ilvl w:val="0"/>
          <w:numId w:val="1"/>
        </w:numPr>
        <w:tabs>
          <w:tab w:val="left" w:pos="711"/>
        </w:tabs>
        <w:spacing w:line="242" w:lineRule="auto"/>
        <w:ind w:right="88" w:hanging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русском языке шесть гласных звуков: [А] [У] [О]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[И]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[Э]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[Ы].</w:t>
      </w:r>
    </w:p>
    <w:p w:rsidR="00C13B9A" w:rsidRDefault="00F87C29">
      <w:pPr>
        <w:pStyle w:val="a9"/>
        <w:numPr>
          <w:ilvl w:val="0"/>
          <w:numId w:val="1"/>
        </w:numPr>
        <w:tabs>
          <w:tab w:val="left" w:pos="711"/>
        </w:tabs>
        <w:ind w:right="94" w:hanging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схемах гласные звуки обозначаются красным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цветом </w:t>
      </w:r>
      <w:r>
        <w:rPr>
          <w:rFonts w:ascii="Times New Roman" w:hAnsi="Times New Roman" w:cs="Times New Roman"/>
        </w:rPr>
        <w:t>(геометрические фигуры, «</w:t>
      </w:r>
      <w:proofErr w:type="spellStart"/>
      <w:r>
        <w:rPr>
          <w:rFonts w:ascii="Times New Roman" w:hAnsi="Times New Roman" w:cs="Times New Roman"/>
        </w:rPr>
        <w:t>звуковички</w:t>
      </w:r>
      <w:proofErr w:type="spellEnd"/>
      <w:r>
        <w:rPr>
          <w:rFonts w:ascii="Times New Roman" w:hAnsi="Times New Roman" w:cs="Times New Roman"/>
        </w:rPr>
        <w:t>»)</w:t>
      </w:r>
    </w:p>
    <w:p w:rsidR="00C13B9A" w:rsidRDefault="00F87C29">
      <w:pPr>
        <w:pStyle w:val="a9"/>
        <w:numPr>
          <w:ilvl w:val="0"/>
          <w:numId w:val="1"/>
        </w:numPr>
        <w:tabs>
          <w:tab w:val="left" w:pos="711"/>
        </w:tabs>
        <w:spacing w:line="267" w:lineRule="exact"/>
        <w:ind w:left="710" w:hanging="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Гласных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букв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десять: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«А»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«У»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«О»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«И»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«Э»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«Ы»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«Я» </w:t>
      </w:r>
      <w:r>
        <w:rPr>
          <w:rFonts w:ascii="Times New Roman" w:hAnsi="Times New Roman" w:cs="Times New Roman"/>
          <w:spacing w:val="-1"/>
        </w:rPr>
        <w:t>«Ю»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«Е»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«Ё».</w:t>
      </w:r>
    </w:p>
    <w:p w:rsidR="00C13B9A" w:rsidRDefault="00F87C29">
      <w:pPr>
        <w:pStyle w:val="a9"/>
        <w:numPr>
          <w:ilvl w:val="0"/>
          <w:numId w:val="1"/>
        </w:numPr>
        <w:tabs>
          <w:tab w:val="left" w:pos="711"/>
        </w:tabs>
        <w:ind w:right="90" w:hanging="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Шесть гласных букв - «А» «У» «О» «И» «Э» «Ы» 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соответствуют звукам.</w:t>
      </w:r>
    </w:p>
    <w:p w:rsidR="00C13B9A" w:rsidRDefault="00F87C29">
      <w:pPr>
        <w:pStyle w:val="a9"/>
        <w:numPr>
          <w:ilvl w:val="0"/>
          <w:numId w:val="1"/>
        </w:numPr>
        <w:tabs>
          <w:tab w:val="left" w:pos="699"/>
        </w:tabs>
        <w:ind w:left="558" w:right="83" w:hanging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гласные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буквы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«Я»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«Ю»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«Е»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«Ё»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йотированные, то есть обозначают два звука: </w:t>
      </w:r>
      <w:r>
        <w:rPr>
          <w:rFonts w:ascii="Times New Roman" w:hAnsi="Times New Roman" w:cs="Times New Roman"/>
        </w:rPr>
        <w:t>(«Я» 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[ЙА], «Ю» - [ЙУ], «Е» - [ЙЭ], «Ё» - [ЙО]) в следующих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случаях: в начале слова </w:t>
      </w:r>
      <w:r>
        <w:rPr>
          <w:rFonts w:ascii="Times New Roman" w:hAnsi="Times New Roman" w:cs="Times New Roman"/>
          <w:i/>
        </w:rPr>
        <w:t>(яма, юла)</w:t>
      </w:r>
      <w:r>
        <w:rPr>
          <w:rFonts w:ascii="Times New Roman" w:hAnsi="Times New Roman" w:cs="Times New Roman"/>
        </w:rPr>
        <w:t>; после гласного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</w:rPr>
        <w:t>(маяк,</w:t>
      </w:r>
      <w:r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заюшка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мягкого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твердого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знаков </w:t>
      </w:r>
      <w:r>
        <w:rPr>
          <w:rFonts w:ascii="Times New Roman" w:hAnsi="Times New Roman" w:cs="Times New Roman"/>
          <w:i/>
        </w:rPr>
        <w:t>(семья, подъем)</w:t>
      </w:r>
      <w:r>
        <w:rPr>
          <w:rFonts w:ascii="Times New Roman" w:hAnsi="Times New Roman" w:cs="Times New Roman"/>
        </w:rPr>
        <w:t>. В остальных случаях (после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согласных)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йотированные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гласные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буквы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обозначают на письме мягкость впереди стоящего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согласного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звука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гласный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звук: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«Я»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[А],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«Ю»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[У],</w:t>
      </w:r>
    </w:p>
    <w:p w:rsidR="00C13B9A" w:rsidRDefault="00F87C29">
      <w:pPr>
        <w:spacing w:line="268" w:lineRule="exact"/>
        <w:ind w:left="5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«Е»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[Э],</w:t>
      </w:r>
      <w:r>
        <w:rPr>
          <w:rFonts w:ascii="Times New Roman" w:hAnsi="Times New Roman" w:cs="Times New Roman"/>
        </w:rPr>
        <w:t xml:space="preserve"> «Ё»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[О]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</w:rPr>
        <w:t>(береза,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мяч)</w:t>
      </w:r>
      <w:r>
        <w:rPr>
          <w:rFonts w:ascii="Times New Roman" w:hAnsi="Times New Roman" w:cs="Times New Roman"/>
        </w:rPr>
        <w:t>.</w:t>
      </w:r>
    </w:p>
    <w:p w:rsidR="00C13B9A" w:rsidRDefault="00F87C29">
      <w:pPr>
        <w:pStyle w:val="a5"/>
        <w:spacing w:before="34" w:line="268" w:lineRule="exact"/>
        <w:ind w:left="17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C3399"/>
          <w:spacing w:val="-3"/>
        </w:rPr>
        <w:t xml:space="preserve">СОГЛАСНЫЕ </w:t>
      </w:r>
      <w:r>
        <w:rPr>
          <w:rFonts w:ascii="Times New Roman" w:hAnsi="Times New Roman" w:cs="Times New Roman"/>
          <w:color w:val="CC3399"/>
          <w:spacing w:val="-2"/>
        </w:rPr>
        <w:t>ЗВУКИ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Согласные звуки - звуки, которые нельзя петь, так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воздух,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выходящий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изо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произнесении,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встречает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преграду.</w:t>
      </w:r>
    </w:p>
    <w:p w:rsidR="00C13B9A" w:rsidRDefault="00F87C29">
      <w:pPr>
        <w:tabs>
          <w:tab w:val="left" w:pos="389"/>
        </w:tabs>
        <w:ind w:left="360"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140" cy="326390"/>
            <wp:effectExtent l="0" t="0" r="0" b="0"/>
            <wp:docPr id="5" name="Рисунок 258" descr="https://i.pinimg.com/564x/7d/9a/3a/7d9a3a48cf0aec12aaef7b3dbe131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58" descr="https://i.pinimg.com/564x/7d/9a/3a/7d9a3a48cf0aec12aaef7b3dbe131b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1270" distL="0" distR="2540">
            <wp:extent cx="397510" cy="342265"/>
            <wp:effectExtent l="0" t="0" r="0" b="0"/>
            <wp:docPr id="6" name="Рисунок 260" descr="https://i.pinimg.com/564x/af/c4/96/afc4962af468fab1a3b0e05ecceba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60" descr="https://i.pinimg.com/564x/af/c4/96/afc4962af468fab1a3b0e05eccebac8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6890" cy="349885"/>
            <wp:effectExtent l="0" t="0" r="0" b="0"/>
            <wp:docPr id="7" name="Рисунок 267" descr="https://i.pinimg.com/564x/14/d9/ee/14d9eef897f60a902d5a2610348fb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67" descr="https://i.pinimg.com/564x/14/d9/ee/14d9eef897f60a902d5a2610348fb08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3810">
            <wp:extent cx="548640" cy="326390"/>
            <wp:effectExtent l="0" t="0" r="0" b="0"/>
            <wp:docPr id="8" name="Рисунок 265" descr="Image 41 of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65" descr="Image 41 of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6350" distL="0" distR="0">
            <wp:extent cx="461010" cy="318135"/>
            <wp:effectExtent l="0" t="0" r="0" b="0"/>
            <wp:docPr id="9" name="Рисунок 266" descr="E:\Загрузки\Фото 858102739628 из альбома Наглядный материал для уроков_ Смотрите в группе Оформляем кабинет начальных классов в 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66" descr="E:\Загрузки\Фото 858102739628 из альбома Наглядный материал для уроков_ Смотрите в группе Оформляем кабинет начальных классов в ОК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spacing w:before="3"/>
        <w:ind w:righ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звонкость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голосовых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связок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проверяются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рукой,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положенной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горло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(работает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горлышко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нет)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Глухие согласные звуки (горлышко не работает): [К]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[П]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[С]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[Т]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[Ф]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[Х]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[Ц]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[Ч]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[Ш]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[Щ].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Звонкие согласные звуки (горлышко работает): [Б]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[В]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[Г]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[Д]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[Ж]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[З]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[Й]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[Л]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[М]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[Н]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[Р].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Твердость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мягкость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звуков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слух.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Согласные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звуки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[Б]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[В]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[Г]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[Д]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[З]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[К]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[Л]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[М]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[Н]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[П]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[Р]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[С]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[Т]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[Ф]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[Х]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твердыми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(если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стоят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гласные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буквы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«А»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«У»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«О»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«Э»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«Ы»)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мягкими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(если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стоят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гласные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буквы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«И»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«Е»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«Ё» «Ю»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«Я»).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spacing w:line="26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Всегда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твердые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согласные: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[Ж]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[Ш]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[Ц].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spacing w:line="26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Всегда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мягкие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согласные: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[Й]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[Ч]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[Щ].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Твердые согласные звуки на схемах </w:t>
      </w:r>
      <w:r>
        <w:rPr>
          <w:rFonts w:ascii="Times New Roman" w:hAnsi="Times New Roman" w:cs="Times New Roman"/>
        </w:rPr>
        <w:t>обозначаются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синим цветом.</w:t>
      </w:r>
    </w:p>
    <w:p w:rsidR="00C13B9A" w:rsidRDefault="00F87C29">
      <w:pPr>
        <w:pStyle w:val="a9"/>
        <w:numPr>
          <w:ilvl w:val="0"/>
          <w:numId w:val="3"/>
        </w:numPr>
        <w:tabs>
          <w:tab w:val="left" w:pos="389"/>
        </w:tabs>
        <w:ind w:right="193"/>
        <w:jc w:val="both"/>
      </w:pPr>
      <w:r>
        <w:rPr>
          <w:rFonts w:ascii="Times New Roman" w:hAnsi="Times New Roman" w:cs="Times New Roman"/>
        </w:rPr>
        <w:t>Мягкие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согласные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звуки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схемах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обозначаются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>зеленым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цветом.</w:t>
      </w:r>
    </w:p>
    <w:sectPr w:rsidR="00C13B9A">
      <w:type w:val="continuous"/>
      <w:pgSz w:w="16838" w:h="11906" w:orient="landscape"/>
      <w:pgMar w:top="200" w:right="60" w:bottom="0" w:left="180" w:header="0" w:footer="0" w:gutter="0"/>
      <w:cols w:num="3" w:space="720" w:equalWidth="0">
        <w:col w:w="5519" w:space="40"/>
        <w:col w:w="5491" w:space="122"/>
        <w:col w:w="5425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401F"/>
    <w:multiLevelType w:val="multilevel"/>
    <w:tmpl w:val="41A837A6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D0EAD"/>
    <w:multiLevelType w:val="multilevel"/>
    <w:tmpl w:val="61D80E3E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2515F"/>
    <w:multiLevelType w:val="multilevel"/>
    <w:tmpl w:val="02804FE2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75CD7"/>
    <w:multiLevelType w:val="multilevel"/>
    <w:tmpl w:val="D11246F4"/>
    <w:lvl w:ilvl="0">
      <w:start w:val="1"/>
      <w:numFmt w:val="bullet"/>
      <w:lvlText w:val=""/>
      <w:lvlJc w:val="left"/>
      <w:pPr>
        <w:ind w:left="702" w:hanging="364"/>
      </w:pPr>
      <w:rPr>
        <w:rFonts w:ascii="Wingdings" w:hAnsi="Wingdings" w:cs="Wingdings" w:hint="default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9" w:hanging="3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58" w:hanging="3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137" w:hanging="3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16" w:hanging="3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5" w:hanging="3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574" w:hanging="3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53" w:hanging="3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32" w:hanging="36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3E208F6"/>
    <w:multiLevelType w:val="multilevel"/>
    <w:tmpl w:val="0450BFB6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2E3B42"/>
    <w:multiLevelType w:val="multilevel"/>
    <w:tmpl w:val="23B88AB0"/>
    <w:lvl w:ilvl="0">
      <w:start w:val="1"/>
      <w:numFmt w:val="bullet"/>
      <w:lvlText w:val=""/>
      <w:lvlJc w:val="left"/>
      <w:pPr>
        <w:ind w:left="710" w:hanging="292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97" w:hanging="29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74" w:hanging="29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151" w:hanging="29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8" w:hanging="29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05" w:hanging="29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582" w:hanging="29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59" w:hanging="29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36" w:hanging="29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691103A3"/>
    <w:multiLevelType w:val="multilevel"/>
    <w:tmpl w:val="4552E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94F18E9"/>
    <w:multiLevelType w:val="multilevel"/>
    <w:tmpl w:val="C1F8BD08"/>
    <w:lvl w:ilvl="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9A"/>
    <w:rsid w:val="00C13B9A"/>
    <w:rsid w:val="00F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2452-6A3B-4719-941E-FDB8FA6C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6DAD"/>
    <w:rPr>
      <w:rFonts w:ascii="Tahoma" w:eastAsia="Calibri Light" w:hAnsi="Tahoma" w:cs="Tahoma"/>
      <w:sz w:val="16"/>
      <w:szCs w:val="16"/>
      <w:lang w:val="ru-RU"/>
    </w:rPr>
  </w:style>
  <w:style w:type="character" w:customStyle="1" w:styleId="ListLabel1">
    <w:name w:val="ListLabel 1"/>
    <w:qFormat/>
    <w:rPr>
      <w:w w:val="100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ascii="Times New Roman" w:eastAsia="Wingdings" w:hAnsi="Times New Roman" w:cs="Wingdings"/>
      <w:w w:val="100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ascii="Times New Roman" w:eastAsia="Symbol" w:hAnsi="Times New Roman" w:cs="Symbol"/>
      <w:w w:val="100"/>
      <w:sz w:val="20"/>
      <w:szCs w:val="20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Wingdings" w:cs="Wingdings"/>
      <w:color w:val="CC3399"/>
      <w:w w:val="10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Wingdings" w:cs="Wingdings"/>
      <w:color w:val="CC3399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ascii="Times New Roman" w:eastAsia="Wingdings" w:hAnsi="Times New Roman" w:cs="Wingdings"/>
      <w:w w:val="100"/>
      <w:sz w:val="20"/>
      <w:szCs w:val="20"/>
      <w:lang w:val="ru-RU" w:eastAsia="en-US" w:bidi="ar-S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eastAsia="Wingdings" w:hAnsi="Times New Roman" w:cs="Wingdings"/>
      <w:b/>
      <w:w w:val="100"/>
      <w:sz w:val="20"/>
      <w:szCs w:val="20"/>
      <w:lang w:val="ru-RU" w:eastAsia="en-US" w:bidi="ar-SA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Times New Roman" w:eastAsia="Wingdings" w:hAnsi="Times New Roman" w:cs="Wingdings"/>
      <w:b/>
      <w:w w:val="100"/>
      <w:sz w:val="20"/>
      <w:szCs w:val="20"/>
      <w:lang w:val="ru-RU" w:eastAsia="en-US" w:bidi="ar-SA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ascii="Times New Roman" w:eastAsia="Wingdings" w:hAnsi="Times New Roman" w:cs="Wingdings"/>
      <w:b/>
      <w:w w:val="100"/>
      <w:sz w:val="20"/>
      <w:szCs w:val="20"/>
      <w:lang w:val="ru-RU" w:eastAsia="en-US" w:bidi="ar-SA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Wingdings" w:cs="Wingdings"/>
      <w:w w:val="100"/>
      <w:sz w:val="20"/>
      <w:szCs w:val="20"/>
      <w:lang w:val="ru-RU" w:eastAsia="en-US" w:bidi="ar-SA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Times New Roman" w:eastAsia="Wingdings" w:hAnsi="Times New Roman" w:cs="Wingdings"/>
      <w:w w:val="100"/>
      <w:sz w:val="20"/>
      <w:szCs w:val="20"/>
      <w:lang w:val="ru-RU" w:eastAsia="en-US" w:bidi="ar-S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paragraph" w:styleId="a4">
    <w:name w:val="Title"/>
    <w:basedOn w:val="a"/>
    <w:next w:val="a5"/>
    <w:uiPriority w:val="1"/>
    <w:qFormat/>
    <w:pPr>
      <w:spacing w:before="75"/>
      <w:ind w:left="220"/>
    </w:pPr>
    <w:rPr>
      <w:rFonts w:ascii="Cambria" w:eastAsia="Cambria" w:hAnsi="Cambria" w:cs="Cambria"/>
      <w:b/>
      <w:bCs/>
    </w:rPr>
  </w:style>
  <w:style w:type="paragraph" w:styleId="a5">
    <w:name w:val="Body Text"/>
    <w:basedOn w:val="a"/>
    <w:uiPriority w:val="1"/>
    <w:qFormat/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pPr>
      <w:ind w:left="388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FD6DA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7E3B9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20BFA"/>
    <w:rPr>
      <w:rFonts w:ascii="Calibri Light" w:eastAsia="Calibri Light" w:hAnsi="Calibri Light" w:cs="Calibri Light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48E-3D69-45A0-9686-0C45350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Гаяна</dc:creator>
  <dc:description/>
  <cp:lastModifiedBy>Сокол</cp:lastModifiedBy>
  <cp:revision>2</cp:revision>
  <dcterms:created xsi:type="dcterms:W3CDTF">2024-11-25T08:05:00Z</dcterms:created>
  <dcterms:modified xsi:type="dcterms:W3CDTF">2024-11-25T08:05:00Z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2020-04-29T00:00:00Z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2024-11-21T00:00:00Z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